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C4FB" w14:textId="77777777" w:rsidR="001B2C90" w:rsidRPr="002D4140" w:rsidRDefault="001B2C90" w:rsidP="002D4140">
      <w:pPr>
        <w:pStyle w:val="Nadpisneslovan"/>
        <w:suppressAutoHyphens/>
        <w:spacing w:before="360" w:after="360"/>
        <w:rPr>
          <w:rFonts w:asciiTheme="minorHAnsi" w:hAnsiTheme="minorHAnsi" w:cstheme="minorHAnsi"/>
        </w:rPr>
      </w:pPr>
      <w:bookmarkStart w:id="0" w:name="_Toc432502468"/>
      <w:r w:rsidRPr="002D4140">
        <w:rPr>
          <w:rFonts w:asciiTheme="minorHAnsi" w:hAnsiTheme="minorHAnsi" w:cstheme="minorHAnsi"/>
        </w:rPr>
        <w:t>Obsah</w:t>
      </w:r>
    </w:p>
    <w:p w14:paraId="575BB3E2" w14:textId="7050FF50" w:rsidR="002D4140" w:rsidRPr="002D4140" w:rsidRDefault="004A65AC" w:rsidP="002D4140">
      <w:pPr>
        <w:pStyle w:val="Obsah1"/>
        <w:suppressAutoHyphens/>
        <w:rPr>
          <w:rFonts w:asciiTheme="minorHAnsi" w:eastAsiaTheme="minorEastAsia" w:hAnsiTheme="minorHAnsi" w:cstheme="minorHAnsi"/>
          <w:caps w:val="0"/>
          <w:sz w:val="22"/>
          <w:szCs w:val="22"/>
        </w:rPr>
      </w:pPr>
      <w:r w:rsidRPr="002D4140">
        <w:rPr>
          <w:rFonts w:asciiTheme="minorHAnsi" w:hAnsiTheme="minorHAnsi" w:cstheme="minorHAnsi"/>
          <w:caps w:val="0"/>
          <w:szCs w:val="24"/>
        </w:rPr>
        <w:fldChar w:fldCharType="begin"/>
      </w:r>
      <w:r w:rsidR="0048768B" w:rsidRPr="002D4140">
        <w:rPr>
          <w:rFonts w:asciiTheme="minorHAnsi" w:hAnsiTheme="minorHAnsi" w:cstheme="minorHAnsi"/>
          <w:caps w:val="0"/>
          <w:szCs w:val="24"/>
        </w:rPr>
        <w:instrText xml:space="preserve"> TOC \o "1-3" </w:instrText>
      </w:r>
      <w:r w:rsidRPr="002D4140">
        <w:rPr>
          <w:rFonts w:asciiTheme="minorHAnsi" w:hAnsiTheme="minorHAnsi" w:cstheme="minorHAnsi"/>
          <w:caps w:val="0"/>
          <w:szCs w:val="24"/>
        </w:rPr>
        <w:fldChar w:fldCharType="separate"/>
      </w:r>
      <w:r w:rsidR="002D4140" w:rsidRPr="002D4140">
        <w:rPr>
          <w:rFonts w:asciiTheme="minorHAnsi" w:hAnsiTheme="minorHAnsi" w:cstheme="minorHAnsi"/>
        </w:rPr>
        <w:t>B.</w:t>
      </w:r>
      <w:r w:rsidR="002D4140" w:rsidRPr="002D4140">
        <w:rPr>
          <w:rFonts w:asciiTheme="minorHAnsi" w:eastAsiaTheme="minorEastAsia" w:hAnsiTheme="minorHAnsi" w:cstheme="minorHAnsi"/>
          <w:caps w:val="0"/>
          <w:sz w:val="22"/>
          <w:szCs w:val="22"/>
        </w:rPr>
        <w:tab/>
      </w:r>
      <w:r w:rsidR="002D4140" w:rsidRPr="002D4140">
        <w:rPr>
          <w:rFonts w:asciiTheme="minorHAnsi" w:hAnsiTheme="minorHAnsi" w:cstheme="minorHAnsi"/>
        </w:rPr>
        <w:t>SOUHRNNÁ TECHNICKÁ ZPRÁVA</w:t>
      </w:r>
      <w:r w:rsidR="002D4140" w:rsidRPr="002D4140">
        <w:rPr>
          <w:rFonts w:asciiTheme="minorHAnsi" w:hAnsiTheme="minorHAnsi" w:cstheme="minorHAnsi"/>
        </w:rPr>
        <w:tab/>
      </w:r>
      <w:r w:rsidR="002D4140" w:rsidRPr="002D4140">
        <w:rPr>
          <w:rFonts w:asciiTheme="minorHAnsi" w:hAnsiTheme="minorHAnsi" w:cstheme="minorHAnsi"/>
        </w:rPr>
        <w:fldChar w:fldCharType="begin"/>
      </w:r>
      <w:r w:rsidR="002D4140" w:rsidRPr="002D4140">
        <w:rPr>
          <w:rFonts w:asciiTheme="minorHAnsi" w:hAnsiTheme="minorHAnsi" w:cstheme="minorHAnsi"/>
        </w:rPr>
        <w:instrText xml:space="preserve"> PAGEREF _Toc125448523 \h </w:instrText>
      </w:r>
      <w:r w:rsidR="002D4140" w:rsidRPr="002D4140">
        <w:rPr>
          <w:rFonts w:asciiTheme="minorHAnsi" w:hAnsiTheme="minorHAnsi" w:cstheme="minorHAnsi"/>
        </w:rPr>
      </w:r>
      <w:r w:rsidR="002D4140" w:rsidRPr="002D4140">
        <w:rPr>
          <w:rFonts w:asciiTheme="minorHAnsi" w:hAnsiTheme="minorHAnsi" w:cstheme="minorHAnsi"/>
        </w:rPr>
        <w:fldChar w:fldCharType="separate"/>
      </w:r>
      <w:r w:rsidR="003D0FA5">
        <w:rPr>
          <w:rFonts w:asciiTheme="minorHAnsi" w:hAnsiTheme="minorHAnsi" w:cstheme="minorHAnsi"/>
        </w:rPr>
        <w:t>- 3 -</w:t>
      </w:r>
      <w:r w:rsidR="002D4140" w:rsidRPr="002D4140">
        <w:rPr>
          <w:rFonts w:asciiTheme="minorHAnsi" w:hAnsiTheme="minorHAnsi" w:cstheme="minorHAnsi"/>
        </w:rPr>
        <w:fldChar w:fldCharType="end"/>
      </w:r>
    </w:p>
    <w:p w14:paraId="7410D5B7" w14:textId="6677384E" w:rsidR="002D4140" w:rsidRPr="002D4140" w:rsidRDefault="002D4140" w:rsidP="002D4140">
      <w:pPr>
        <w:pStyle w:val="Obsah2"/>
        <w:suppressAutoHyphens/>
        <w:rPr>
          <w:rFonts w:asciiTheme="minorHAnsi" w:eastAsiaTheme="minorEastAsia" w:hAnsiTheme="minorHAnsi" w:cstheme="minorHAnsi"/>
          <w:sz w:val="22"/>
          <w:szCs w:val="22"/>
        </w:rPr>
      </w:pPr>
      <w:r w:rsidRPr="002D4140">
        <w:rPr>
          <w:rFonts w:asciiTheme="minorHAnsi" w:hAnsiTheme="minorHAnsi" w:cstheme="minorHAnsi"/>
        </w:rPr>
        <w:t>B.1</w:t>
      </w:r>
      <w:r w:rsidRPr="002D4140">
        <w:rPr>
          <w:rFonts w:asciiTheme="minorHAnsi" w:eastAsiaTheme="minorEastAsia" w:hAnsiTheme="minorHAnsi" w:cstheme="minorHAnsi"/>
          <w:sz w:val="22"/>
          <w:szCs w:val="22"/>
        </w:rPr>
        <w:tab/>
      </w:r>
      <w:r w:rsidRPr="002D4140">
        <w:rPr>
          <w:rFonts w:asciiTheme="minorHAnsi" w:hAnsiTheme="minorHAnsi" w:cstheme="minorHAnsi"/>
        </w:rPr>
        <w:t>Popis území stavby</w:t>
      </w:r>
      <w:r w:rsidRPr="002D4140">
        <w:rPr>
          <w:rFonts w:asciiTheme="minorHAnsi" w:hAnsiTheme="minorHAnsi" w:cstheme="minorHAnsi"/>
        </w:rPr>
        <w:tab/>
      </w:r>
      <w:r w:rsidRPr="002D4140">
        <w:rPr>
          <w:rFonts w:asciiTheme="minorHAnsi" w:hAnsiTheme="minorHAnsi" w:cstheme="minorHAnsi"/>
        </w:rPr>
        <w:fldChar w:fldCharType="begin"/>
      </w:r>
      <w:r w:rsidRPr="002D4140">
        <w:rPr>
          <w:rFonts w:asciiTheme="minorHAnsi" w:hAnsiTheme="minorHAnsi" w:cstheme="minorHAnsi"/>
        </w:rPr>
        <w:instrText xml:space="preserve"> PAGEREF _Toc125448524 \h </w:instrText>
      </w:r>
      <w:r w:rsidRPr="002D4140">
        <w:rPr>
          <w:rFonts w:asciiTheme="minorHAnsi" w:hAnsiTheme="minorHAnsi" w:cstheme="minorHAnsi"/>
        </w:rPr>
      </w:r>
      <w:r w:rsidRPr="002D4140">
        <w:rPr>
          <w:rFonts w:asciiTheme="minorHAnsi" w:hAnsiTheme="minorHAnsi" w:cstheme="minorHAnsi"/>
        </w:rPr>
        <w:fldChar w:fldCharType="separate"/>
      </w:r>
      <w:r w:rsidR="003D0FA5">
        <w:rPr>
          <w:rFonts w:asciiTheme="minorHAnsi" w:hAnsiTheme="minorHAnsi" w:cstheme="minorHAnsi"/>
        </w:rPr>
        <w:t>- 3 -</w:t>
      </w:r>
      <w:r w:rsidRPr="002D4140">
        <w:rPr>
          <w:rFonts w:asciiTheme="minorHAnsi" w:hAnsiTheme="minorHAnsi" w:cstheme="minorHAnsi"/>
        </w:rPr>
        <w:fldChar w:fldCharType="end"/>
      </w:r>
    </w:p>
    <w:p w14:paraId="44E3CDE8" w14:textId="5C68F099" w:rsidR="002D4140" w:rsidRPr="002D4140" w:rsidRDefault="002D4140" w:rsidP="005205B5">
      <w:pPr>
        <w:pStyle w:val="Obsah3"/>
        <w:suppressAutoHyphens/>
        <w:ind w:left="1691" w:hanging="840"/>
        <w:rPr>
          <w:rFonts w:asciiTheme="minorHAnsi" w:eastAsiaTheme="minorEastAsia" w:hAnsiTheme="minorHAnsi" w:cstheme="minorHAnsi"/>
          <w:sz w:val="22"/>
          <w:szCs w:val="22"/>
        </w:rPr>
      </w:pPr>
      <w:r w:rsidRPr="002D4140">
        <w:rPr>
          <w:rFonts w:asciiTheme="minorHAnsi" w:hAnsiTheme="minorHAnsi" w:cstheme="minorHAnsi"/>
        </w:rPr>
        <w:t>B.1.1</w:t>
      </w:r>
      <w:r w:rsidRPr="002D4140">
        <w:rPr>
          <w:rFonts w:asciiTheme="minorHAnsi" w:eastAsiaTheme="minorEastAsia" w:hAnsiTheme="minorHAnsi" w:cstheme="minorHAnsi"/>
          <w:sz w:val="22"/>
          <w:szCs w:val="22"/>
        </w:rPr>
        <w:tab/>
      </w:r>
      <w:r w:rsidRPr="002D4140">
        <w:rPr>
          <w:rFonts w:asciiTheme="minorHAnsi" w:hAnsiTheme="minorHAnsi" w:cstheme="minorHAnsi"/>
        </w:rPr>
        <w:t>Charakteristika území a stavebního pozemku, zastavěné území a nezastavěné území, soulad navrhované stavby s charakterem území, dosavadní využití a zastavěnost území</w:t>
      </w:r>
      <w:r w:rsidRPr="002D4140">
        <w:rPr>
          <w:rFonts w:asciiTheme="minorHAnsi" w:hAnsiTheme="minorHAnsi" w:cstheme="minorHAnsi"/>
        </w:rPr>
        <w:tab/>
      </w:r>
      <w:r w:rsidRPr="002D4140">
        <w:rPr>
          <w:rFonts w:asciiTheme="minorHAnsi" w:hAnsiTheme="minorHAnsi" w:cstheme="minorHAnsi"/>
        </w:rPr>
        <w:fldChar w:fldCharType="begin"/>
      </w:r>
      <w:r w:rsidRPr="002D4140">
        <w:rPr>
          <w:rFonts w:asciiTheme="minorHAnsi" w:hAnsiTheme="minorHAnsi" w:cstheme="minorHAnsi"/>
        </w:rPr>
        <w:instrText xml:space="preserve"> PAGEREF _Toc125448525 \h </w:instrText>
      </w:r>
      <w:r w:rsidRPr="002D4140">
        <w:rPr>
          <w:rFonts w:asciiTheme="minorHAnsi" w:hAnsiTheme="minorHAnsi" w:cstheme="minorHAnsi"/>
        </w:rPr>
      </w:r>
      <w:r w:rsidRPr="002D4140">
        <w:rPr>
          <w:rFonts w:asciiTheme="minorHAnsi" w:hAnsiTheme="minorHAnsi" w:cstheme="minorHAnsi"/>
        </w:rPr>
        <w:fldChar w:fldCharType="separate"/>
      </w:r>
      <w:r w:rsidR="003D0FA5">
        <w:rPr>
          <w:rFonts w:asciiTheme="minorHAnsi" w:hAnsiTheme="minorHAnsi" w:cstheme="minorHAnsi"/>
        </w:rPr>
        <w:t>- 3 -</w:t>
      </w:r>
      <w:r w:rsidRPr="002D4140">
        <w:rPr>
          <w:rFonts w:asciiTheme="minorHAnsi" w:hAnsiTheme="minorHAnsi" w:cstheme="minorHAnsi"/>
        </w:rPr>
        <w:fldChar w:fldCharType="end"/>
      </w:r>
    </w:p>
    <w:p w14:paraId="725F2401" w14:textId="5FE9E881" w:rsidR="002D4140" w:rsidRPr="002D4140" w:rsidRDefault="002D4140" w:rsidP="005205B5">
      <w:pPr>
        <w:pStyle w:val="Obsah3"/>
        <w:suppressAutoHyphens/>
        <w:ind w:left="1691" w:hanging="840"/>
        <w:rPr>
          <w:rFonts w:asciiTheme="minorHAnsi" w:eastAsiaTheme="minorEastAsia" w:hAnsiTheme="minorHAnsi" w:cstheme="minorHAnsi"/>
          <w:sz w:val="22"/>
          <w:szCs w:val="22"/>
        </w:rPr>
      </w:pPr>
      <w:r w:rsidRPr="002D4140">
        <w:rPr>
          <w:rFonts w:asciiTheme="minorHAnsi" w:hAnsiTheme="minorHAnsi" w:cstheme="minorHAnsi"/>
        </w:rPr>
        <w:t>B.1.2</w:t>
      </w:r>
      <w:r w:rsidRPr="002D4140">
        <w:rPr>
          <w:rFonts w:asciiTheme="minorHAnsi" w:eastAsiaTheme="minorEastAsia" w:hAnsiTheme="minorHAnsi" w:cstheme="minorHAnsi"/>
          <w:sz w:val="22"/>
          <w:szCs w:val="22"/>
        </w:rPr>
        <w:tab/>
      </w:r>
      <w:r w:rsidRPr="002D4140">
        <w:rPr>
          <w:rFonts w:asciiTheme="minorHAnsi" w:hAnsiTheme="minorHAnsi" w:cstheme="minorHAnsi"/>
        </w:rPr>
        <w:t>Údaje o souladu s územním rozhodnutím nebo regulačním plánem nebo veřejnoprávní smlouvou územní rozhodnutí nahrazující anebo územním souhlasem</w:t>
      </w:r>
      <w:r w:rsidRPr="002D4140">
        <w:rPr>
          <w:rFonts w:asciiTheme="minorHAnsi" w:hAnsiTheme="minorHAnsi" w:cstheme="minorHAnsi"/>
        </w:rPr>
        <w:tab/>
      </w:r>
      <w:r w:rsidRPr="002D4140">
        <w:rPr>
          <w:rFonts w:asciiTheme="minorHAnsi" w:hAnsiTheme="minorHAnsi" w:cstheme="minorHAnsi"/>
        </w:rPr>
        <w:fldChar w:fldCharType="begin"/>
      </w:r>
      <w:r w:rsidRPr="002D4140">
        <w:rPr>
          <w:rFonts w:asciiTheme="minorHAnsi" w:hAnsiTheme="minorHAnsi" w:cstheme="minorHAnsi"/>
        </w:rPr>
        <w:instrText xml:space="preserve"> PAGEREF _Toc125448526 \h </w:instrText>
      </w:r>
      <w:r w:rsidRPr="002D4140">
        <w:rPr>
          <w:rFonts w:asciiTheme="minorHAnsi" w:hAnsiTheme="minorHAnsi" w:cstheme="minorHAnsi"/>
        </w:rPr>
      </w:r>
      <w:r w:rsidRPr="002D4140">
        <w:rPr>
          <w:rFonts w:asciiTheme="minorHAnsi" w:hAnsiTheme="minorHAnsi" w:cstheme="minorHAnsi"/>
        </w:rPr>
        <w:fldChar w:fldCharType="separate"/>
      </w:r>
      <w:r w:rsidR="003D0FA5">
        <w:rPr>
          <w:rFonts w:asciiTheme="minorHAnsi" w:hAnsiTheme="minorHAnsi" w:cstheme="minorHAnsi"/>
        </w:rPr>
        <w:t>- 3 -</w:t>
      </w:r>
      <w:r w:rsidRPr="002D4140">
        <w:rPr>
          <w:rFonts w:asciiTheme="minorHAnsi" w:hAnsiTheme="minorHAnsi" w:cstheme="minorHAnsi"/>
        </w:rPr>
        <w:fldChar w:fldCharType="end"/>
      </w:r>
    </w:p>
    <w:p w14:paraId="46F53BB0" w14:textId="58A36F20" w:rsidR="002D4140" w:rsidRPr="002D4140" w:rsidRDefault="002D4140" w:rsidP="005205B5">
      <w:pPr>
        <w:pStyle w:val="Obsah3"/>
        <w:suppressAutoHyphens/>
        <w:ind w:left="1691" w:hanging="840"/>
        <w:rPr>
          <w:rFonts w:asciiTheme="minorHAnsi" w:eastAsiaTheme="minorEastAsia" w:hAnsiTheme="minorHAnsi" w:cstheme="minorHAnsi"/>
          <w:sz w:val="22"/>
          <w:szCs w:val="22"/>
        </w:rPr>
      </w:pPr>
      <w:r w:rsidRPr="002D4140">
        <w:rPr>
          <w:rFonts w:asciiTheme="minorHAnsi" w:hAnsiTheme="minorHAnsi" w:cstheme="minorHAnsi"/>
        </w:rPr>
        <w:t>B.1.3</w:t>
      </w:r>
      <w:r w:rsidRPr="002D4140">
        <w:rPr>
          <w:rFonts w:asciiTheme="minorHAnsi" w:eastAsiaTheme="minorEastAsia" w:hAnsiTheme="minorHAnsi" w:cstheme="minorHAnsi"/>
          <w:sz w:val="22"/>
          <w:szCs w:val="22"/>
        </w:rPr>
        <w:tab/>
      </w:r>
      <w:r w:rsidRPr="002D4140">
        <w:rPr>
          <w:rFonts w:asciiTheme="minorHAnsi" w:hAnsiTheme="minorHAnsi" w:cstheme="minorHAnsi"/>
        </w:rPr>
        <w:t>Údaje o souladu s územně plánovací dokumentací, v případě stavebních úprav podmiňujících změnu v užívání stavby</w:t>
      </w:r>
      <w:r w:rsidRPr="002D4140">
        <w:rPr>
          <w:rFonts w:asciiTheme="minorHAnsi" w:hAnsiTheme="minorHAnsi" w:cstheme="minorHAnsi"/>
        </w:rPr>
        <w:tab/>
      </w:r>
      <w:r w:rsidRPr="002D4140">
        <w:rPr>
          <w:rFonts w:asciiTheme="minorHAnsi" w:hAnsiTheme="minorHAnsi" w:cstheme="minorHAnsi"/>
        </w:rPr>
        <w:fldChar w:fldCharType="begin"/>
      </w:r>
      <w:r w:rsidRPr="002D4140">
        <w:rPr>
          <w:rFonts w:asciiTheme="minorHAnsi" w:hAnsiTheme="minorHAnsi" w:cstheme="minorHAnsi"/>
        </w:rPr>
        <w:instrText xml:space="preserve"> PAGEREF _Toc125448527 \h </w:instrText>
      </w:r>
      <w:r w:rsidRPr="002D4140">
        <w:rPr>
          <w:rFonts w:asciiTheme="minorHAnsi" w:hAnsiTheme="minorHAnsi" w:cstheme="minorHAnsi"/>
        </w:rPr>
      </w:r>
      <w:r w:rsidRPr="002D4140">
        <w:rPr>
          <w:rFonts w:asciiTheme="minorHAnsi" w:hAnsiTheme="minorHAnsi" w:cstheme="minorHAnsi"/>
        </w:rPr>
        <w:fldChar w:fldCharType="separate"/>
      </w:r>
      <w:r w:rsidR="003D0FA5">
        <w:rPr>
          <w:rFonts w:asciiTheme="minorHAnsi" w:hAnsiTheme="minorHAnsi" w:cstheme="minorHAnsi"/>
        </w:rPr>
        <w:t>- 4 -</w:t>
      </w:r>
      <w:r w:rsidRPr="002D4140">
        <w:rPr>
          <w:rFonts w:asciiTheme="minorHAnsi" w:hAnsiTheme="minorHAnsi" w:cstheme="minorHAnsi"/>
        </w:rPr>
        <w:fldChar w:fldCharType="end"/>
      </w:r>
    </w:p>
    <w:p w14:paraId="48FFBC8F" w14:textId="208187F5" w:rsidR="002D4140" w:rsidRPr="002D4140" w:rsidRDefault="002D4140" w:rsidP="005205B5">
      <w:pPr>
        <w:pStyle w:val="Obsah3"/>
        <w:suppressAutoHyphens/>
        <w:ind w:left="1691" w:hanging="840"/>
        <w:rPr>
          <w:rFonts w:asciiTheme="minorHAnsi" w:eastAsiaTheme="minorEastAsia" w:hAnsiTheme="minorHAnsi" w:cstheme="minorHAnsi"/>
          <w:sz w:val="22"/>
          <w:szCs w:val="22"/>
        </w:rPr>
      </w:pPr>
      <w:r w:rsidRPr="002D4140">
        <w:rPr>
          <w:rFonts w:asciiTheme="minorHAnsi" w:hAnsiTheme="minorHAnsi" w:cstheme="minorHAnsi"/>
        </w:rPr>
        <w:t>B.1.4</w:t>
      </w:r>
      <w:r w:rsidRPr="002D4140">
        <w:rPr>
          <w:rFonts w:asciiTheme="minorHAnsi" w:eastAsiaTheme="minorEastAsia" w:hAnsiTheme="minorHAnsi" w:cstheme="minorHAnsi"/>
          <w:sz w:val="22"/>
          <w:szCs w:val="22"/>
        </w:rPr>
        <w:tab/>
      </w:r>
      <w:r w:rsidRPr="002D4140">
        <w:rPr>
          <w:rFonts w:asciiTheme="minorHAnsi" w:hAnsiTheme="minorHAnsi" w:cstheme="minorHAnsi"/>
        </w:rPr>
        <w:t>Informace o vydaných rozhodnutích o povolení výjimky z obecných požadavků na využití území</w:t>
      </w:r>
      <w:r w:rsidRPr="002D4140">
        <w:rPr>
          <w:rFonts w:asciiTheme="minorHAnsi" w:hAnsiTheme="minorHAnsi" w:cstheme="minorHAnsi"/>
        </w:rPr>
        <w:tab/>
      </w:r>
      <w:r w:rsidRPr="002D4140">
        <w:rPr>
          <w:rFonts w:asciiTheme="minorHAnsi" w:hAnsiTheme="minorHAnsi" w:cstheme="minorHAnsi"/>
        </w:rPr>
        <w:fldChar w:fldCharType="begin"/>
      </w:r>
      <w:r w:rsidRPr="002D4140">
        <w:rPr>
          <w:rFonts w:asciiTheme="minorHAnsi" w:hAnsiTheme="minorHAnsi" w:cstheme="minorHAnsi"/>
        </w:rPr>
        <w:instrText xml:space="preserve"> PAGEREF _Toc125448528 \h </w:instrText>
      </w:r>
      <w:r w:rsidRPr="002D4140">
        <w:rPr>
          <w:rFonts w:asciiTheme="minorHAnsi" w:hAnsiTheme="minorHAnsi" w:cstheme="minorHAnsi"/>
        </w:rPr>
      </w:r>
      <w:r w:rsidRPr="002D4140">
        <w:rPr>
          <w:rFonts w:asciiTheme="minorHAnsi" w:hAnsiTheme="minorHAnsi" w:cstheme="minorHAnsi"/>
        </w:rPr>
        <w:fldChar w:fldCharType="separate"/>
      </w:r>
      <w:r w:rsidR="003D0FA5">
        <w:rPr>
          <w:rFonts w:asciiTheme="minorHAnsi" w:hAnsiTheme="minorHAnsi" w:cstheme="minorHAnsi"/>
        </w:rPr>
        <w:t>- 4 -</w:t>
      </w:r>
      <w:r w:rsidRPr="002D4140">
        <w:rPr>
          <w:rFonts w:asciiTheme="minorHAnsi" w:hAnsiTheme="minorHAnsi" w:cstheme="minorHAnsi"/>
        </w:rPr>
        <w:fldChar w:fldCharType="end"/>
      </w:r>
    </w:p>
    <w:p w14:paraId="15F189D3" w14:textId="34181FBB" w:rsidR="002D4140" w:rsidRPr="002D4140" w:rsidRDefault="002D4140" w:rsidP="005205B5">
      <w:pPr>
        <w:pStyle w:val="Obsah3"/>
        <w:suppressAutoHyphens/>
        <w:ind w:left="1691" w:hanging="840"/>
        <w:rPr>
          <w:rFonts w:asciiTheme="minorHAnsi" w:eastAsiaTheme="minorEastAsia" w:hAnsiTheme="minorHAnsi" w:cstheme="minorHAnsi"/>
          <w:sz w:val="22"/>
          <w:szCs w:val="22"/>
        </w:rPr>
      </w:pPr>
      <w:r w:rsidRPr="002D4140">
        <w:rPr>
          <w:rFonts w:asciiTheme="minorHAnsi" w:hAnsiTheme="minorHAnsi" w:cstheme="minorHAnsi"/>
        </w:rPr>
        <w:t>B.1.5</w:t>
      </w:r>
      <w:r w:rsidRPr="002D4140">
        <w:rPr>
          <w:rFonts w:asciiTheme="minorHAnsi" w:eastAsiaTheme="minorEastAsia" w:hAnsiTheme="minorHAnsi" w:cstheme="minorHAnsi"/>
          <w:sz w:val="22"/>
          <w:szCs w:val="22"/>
        </w:rPr>
        <w:tab/>
      </w:r>
      <w:r w:rsidRPr="002D4140">
        <w:rPr>
          <w:rFonts w:asciiTheme="minorHAnsi" w:hAnsiTheme="minorHAnsi" w:cstheme="minorHAnsi"/>
        </w:rPr>
        <w:t>Informace o tom, zda a v jakých částech dokumentace jsou zohledněny podmínky závazných stanovisek dotčených orgánů</w:t>
      </w:r>
      <w:r w:rsidRPr="002D4140">
        <w:rPr>
          <w:rFonts w:asciiTheme="minorHAnsi" w:hAnsiTheme="minorHAnsi" w:cstheme="minorHAnsi"/>
        </w:rPr>
        <w:tab/>
      </w:r>
      <w:r w:rsidRPr="002D4140">
        <w:rPr>
          <w:rFonts w:asciiTheme="minorHAnsi" w:hAnsiTheme="minorHAnsi" w:cstheme="minorHAnsi"/>
        </w:rPr>
        <w:fldChar w:fldCharType="begin"/>
      </w:r>
      <w:r w:rsidRPr="002D4140">
        <w:rPr>
          <w:rFonts w:asciiTheme="minorHAnsi" w:hAnsiTheme="minorHAnsi" w:cstheme="minorHAnsi"/>
        </w:rPr>
        <w:instrText xml:space="preserve"> PAGEREF _Toc125448529 \h </w:instrText>
      </w:r>
      <w:r w:rsidRPr="002D4140">
        <w:rPr>
          <w:rFonts w:asciiTheme="minorHAnsi" w:hAnsiTheme="minorHAnsi" w:cstheme="minorHAnsi"/>
        </w:rPr>
      </w:r>
      <w:r w:rsidRPr="002D4140">
        <w:rPr>
          <w:rFonts w:asciiTheme="minorHAnsi" w:hAnsiTheme="minorHAnsi" w:cstheme="minorHAnsi"/>
        </w:rPr>
        <w:fldChar w:fldCharType="separate"/>
      </w:r>
      <w:r w:rsidR="003D0FA5">
        <w:rPr>
          <w:rFonts w:asciiTheme="minorHAnsi" w:hAnsiTheme="minorHAnsi" w:cstheme="minorHAnsi"/>
        </w:rPr>
        <w:t>- 4 -</w:t>
      </w:r>
      <w:r w:rsidRPr="002D4140">
        <w:rPr>
          <w:rFonts w:asciiTheme="minorHAnsi" w:hAnsiTheme="minorHAnsi" w:cstheme="minorHAnsi"/>
        </w:rPr>
        <w:fldChar w:fldCharType="end"/>
      </w:r>
    </w:p>
    <w:p w14:paraId="6E412F41" w14:textId="614713B8" w:rsidR="002D4140" w:rsidRPr="002D4140" w:rsidRDefault="002D4140" w:rsidP="005205B5">
      <w:pPr>
        <w:pStyle w:val="Obsah3"/>
        <w:suppressAutoHyphens/>
        <w:ind w:left="1691" w:hanging="840"/>
        <w:rPr>
          <w:rFonts w:asciiTheme="minorHAnsi" w:eastAsiaTheme="minorEastAsia" w:hAnsiTheme="minorHAnsi" w:cstheme="minorHAnsi"/>
          <w:sz w:val="22"/>
          <w:szCs w:val="22"/>
        </w:rPr>
      </w:pPr>
      <w:r w:rsidRPr="002D4140">
        <w:rPr>
          <w:rFonts w:asciiTheme="minorHAnsi" w:hAnsiTheme="minorHAnsi" w:cstheme="minorHAnsi"/>
        </w:rPr>
        <w:t>B.1.6</w:t>
      </w:r>
      <w:r w:rsidRPr="002D4140">
        <w:rPr>
          <w:rFonts w:asciiTheme="minorHAnsi" w:eastAsiaTheme="minorEastAsia" w:hAnsiTheme="minorHAnsi" w:cstheme="minorHAnsi"/>
          <w:sz w:val="22"/>
          <w:szCs w:val="22"/>
        </w:rPr>
        <w:tab/>
      </w:r>
      <w:r w:rsidRPr="002D4140">
        <w:rPr>
          <w:rFonts w:asciiTheme="minorHAnsi" w:hAnsiTheme="minorHAnsi" w:cstheme="minorHAnsi"/>
        </w:rPr>
        <w:t>Výčet a závěry provedených průzkumů a rozborů – geologický průzkum, hydrogeologický průzkum, stavebně historický průzkum apod.</w:t>
      </w:r>
      <w:r w:rsidRPr="002D4140">
        <w:rPr>
          <w:rFonts w:asciiTheme="minorHAnsi" w:hAnsiTheme="minorHAnsi" w:cstheme="minorHAnsi"/>
        </w:rPr>
        <w:tab/>
      </w:r>
      <w:r w:rsidRPr="002D4140">
        <w:rPr>
          <w:rFonts w:asciiTheme="minorHAnsi" w:hAnsiTheme="minorHAnsi" w:cstheme="minorHAnsi"/>
        </w:rPr>
        <w:fldChar w:fldCharType="begin"/>
      </w:r>
      <w:r w:rsidRPr="002D4140">
        <w:rPr>
          <w:rFonts w:asciiTheme="minorHAnsi" w:hAnsiTheme="minorHAnsi" w:cstheme="minorHAnsi"/>
        </w:rPr>
        <w:instrText xml:space="preserve"> PAGEREF _Toc125448530 \h </w:instrText>
      </w:r>
      <w:r w:rsidRPr="002D4140">
        <w:rPr>
          <w:rFonts w:asciiTheme="minorHAnsi" w:hAnsiTheme="minorHAnsi" w:cstheme="minorHAnsi"/>
        </w:rPr>
      </w:r>
      <w:r w:rsidRPr="002D4140">
        <w:rPr>
          <w:rFonts w:asciiTheme="minorHAnsi" w:hAnsiTheme="minorHAnsi" w:cstheme="minorHAnsi"/>
        </w:rPr>
        <w:fldChar w:fldCharType="separate"/>
      </w:r>
      <w:r w:rsidR="003D0FA5">
        <w:rPr>
          <w:rFonts w:asciiTheme="minorHAnsi" w:hAnsiTheme="minorHAnsi" w:cstheme="minorHAnsi"/>
        </w:rPr>
        <w:t>- 4 -</w:t>
      </w:r>
      <w:r w:rsidRPr="002D4140">
        <w:rPr>
          <w:rFonts w:asciiTheme="minorHAnsi" w:hAnsiTheme="minorHAnsi" w:cstheme="minorHAnsi"/>
        </w:rPr>
        <w:fldChar w:fldCharType="end"/>
      </w:r>
    </w:p>
    <w:p w14:paraId="55BEB504" w14:textId="0419FF8E" w:rsidR="002D4140" w:rsidRPr="002D4140" w:rsidRDefault="002D4140" w:rsidP="002D4140">
      <w:pPr>
        <w:pStyle w:val="Obsah3"/>
        <w:suppressAutoHyphens/>
        <w:rPr>
          <w:rFonts w:asciiTheme="minorHAnsi" w:eastAsiaTheme="minorEastAsia" w:hAnsiTheme="minorHAnsi" w:cstheme="minorHAnsi"/>
          <w:sz w:val="22"/>
          <w:szCs w:val="22"/>
        </w:rPr>
      </w:pPr>
      <w:r w:rsidRPr="002D4140">
        <w:rPr>
          <w:rFonts w:asciiTheme="minorHAnsi" w:hAnsiTheme="minorHAnsi" w:cstheme="minorHAnsi"/>
        </w:rPr>
        <w:t>B.1.7</w:t>
      </w:r>
      <w:r w:rsidRPr="002D4140">
        <w:rPr>
          <w:rFonts w:asciiTheme="minorHAnsi" w:eastAsiaTheme="minorEastAsia" w:hAnsiTheme="minorHAnsi" w:cstheme="minorHAnsi"/>
          <w:sz w:val="22"/>
          <w:szCs w:val="22"/>
        </w:rPr>
        <w:tab/>
      </w:r>
      <w:r w:rsidRPr="002D4140">
        <w:rPr>
          <w:rFonts w:asciiTheme="minorHAnsi" w:hAnsiTheme="minorHAnsi" w:cstheme="minorHAnsi"/>
        </w:rPr>
        <w:t>Ochrana území podle jiných právních předpisů</w:t>
      </w:r>
      <w:r w:rsidRPr="002D4140">
        <w:rPr>
          <w:rFonts w:asciiTheme="minorHAnsi" w:hAnsiTheme="minorHAnsi" w:cstheme="minorHAnsi"/>
        </w:rPr>
        <w:tab/>
      </w:r>
      <w:r w:rsidRPr="002D4140">
        <w:rPr>
          <w:rFonts w:asciiTheme="minorHAnsi" w:hAnsiTheme="minorHAnsi" w:cstheme="minorHAnsi"/>
        </w:rPr>
        <w:fldChar w:fldCharType="begin"/>
      </w:r>
      <w:r w:rsidRPr="002D4140">
        <w:rPr>
          <w:rFonts w:asciiTheme="minorHAnsi" w:hAnsiTheme="minorHAnsi" w:cstheme="minorHAnsi"/>
        </w:rPr>
        <w:instrText xml:space="preserve"> PAGEREF _Toc125448531 \h </w:instrText>
      </w:r>
      <w:r w:rsidRPr="002D4140">
        <w:rPr>
          <w:rFonts w:asciiTheme="minorHAnsi" w:hAnsiTheme="minorHAnsi" w:cstheme="minorHAnsi"/>
        </w:rPr>
      </w:r>
      <w:r w:rsidRPr="002D4140">
        <w:rPr>
          <w:rFonts w:asciiTheme="minorHAnsi" w:hAnsiTheme="minorHAnsi" w:cstheme="minorHAnsi"/>
        </w:rPr>
        <w:fldChar w:fldCharType="separate"/>
      </w:r>
      <w:r w:rsidR="003D0FA5">
        <w:rPr>
          <w:rFonts w:asciiTheme="minorHAnsi" w:hAnsiTheme="minorHAnsi" w:cstheme="minorHAnsi"/>
        </w:rPr>
        <w:t>- 4 -</w:t>
      </w:r>
      <w:r w:rsidRPr="002D4140">
        <w:rPr>
          <w:rFonts w:asciiTheme="minorHAnsi" w:hAnsiTheme="minorHAnsi" w:cstheme="minorHAnsi"/>
        </w:rPr>
        <w:fldChar w:fldCharType="end"/>
      </w:r>
    </w:p>
    <w:p w14:paraId="10334395" w14:textId="2BA9253F" w:rsidR="002D4140" w:rsidRPr="002D4140" w:rsidRDefault="002D4140" w:rsidP="002D4140">
      <w:pPr>
        <w:pStyle w:val="Obsah3"/>
        <w:suppressAutoHyphens/>
        <w:rPr>
          <w:rFonts w:asciiTheme="minorHAnsi" w:eastAsiaTheme="minorEastAsia" w:hAnsiTheme="minorHAnsi" w:cstheme="minorHAnsi"/>
          <w:sz w:val="22"/>
          <w:szCs w:val="22"/>
        </w:rPr>
      </w:pPr>
      <w:r w:rsidRPr="002D4140">
        <w:rPr>
          <w:rFonts w:asciiTheme="minorHAnsi" w:hAnsiTheme="minorHAnsi" w:cstheme="minorHAnsi"/>
        </w:rPr>
        <w:t>B.1.8</w:t>
      </w:r>
      <w:r w:rsidRPr="002D4140">
        <w:rPr>
          <w:rFonts w:asciiTheme="minorHAnsi" w:eastAsiaTheme="minorEastAsia" w:hAnsiTheme="minorHAnsi" w:cstheme="minorHAnsi"/>
          <w:sz w:val="22"/>
          <w:szCs w:val="22"/>
        </w:rPr>
        <w:tab/>
      </w:r>
      <w:r w:rsidRPr="002D4140">
        <w:rPr>
          <w:rFonts w:asciiTheme="minorHAnsi" w:hAnsiTheme="minorHAnsi" w:cstheme="minorHAnsi"/>
        </w:rPr>
        <w:t>Poloha vzhledem k záplavovému území, poddolovanému území apod.</w:t>
      </w:r>
      <w:r w:rsidRPr="002D4140">
        <w:rPr>
          <w:rFonts w:asciiTheme="minorHAnsi" w:hAnsiTheme="minorHAnsi" w:cstheme="minorHAnsi"/>
        </w:rPr>
        <w:tab/>
      </w:r>
      <w:r w:rsidRPr="002D4140">
        <w:rPr>
          <w:rFonts w:asciiTheme="minorHAnsi" w:hAnsiTheme="minorHAnsi" w:cstheme="minorHAnsi"/>
        </w:rPr>
        <w:fldChar w:fldCharType="begin"/>
      </w:r>
      <w:r w:rsidRPr="002D4140">
        <w:rPr>
          <w:rFonts w:asciiTheme="minorHAnsi" w:hAnsiTheme="minorHAnsi" w:cstheme="minorHAnsi"/>
        </w:rPr>
        <w:instrText xml:space="preserve"> PAGEREF _Toc125448532 \h </w:instrText>
      </w:r>
      <w:r w:rsidRPr="002D4140">
        <w:rPr>
          <w:rFonts w:asciiTheme="minorHAnsi" w:hAnsiTheme="minorHAnsi" w:cstheme="minorHAnsi"/>
        </w:rPr>
      </w:r>
      <w:r w:rsidRPr="002D4140">
        <w:rPr>
          <w:rFonts w:asciiTheme="minorHAnsi" w:hAnsiTheme="minorHAnsi" w:cstheme="minorHAnsi"/>
        </w:rPr>
        <w:fldChar w:fldCharType="separate"/>
      </w:r>
      <w:r w:rsidR="003D0FA5">
        <w:rPr>
          <w:rFonts w:asciiTheme="minorHAnsi" w:hAnsiTheme="minorHAnsi" w:cstheme="minorHAnsi"/>
        </w:rPr>
        <w:t>- 5 -</w:t>
      </w:r>
      <w:r w:rsidRPr="002D4140">
        <w:rPr>
          <w:rFonts w:asciiTheme="minorHAnsi" w:hAnsiTheme="minorHAnsi" w:cstheme="minorHAnsi"/>
        </w:rPr>
        <w:fldChar w:fldCharType="end"/>
      </w:r>
    </w:p>
    <w:p w14:paraId="19B4588A" w14:textId="0120C57E" w:rsidR="002D4140" w:rsidRPr="002D4140" w:rsidRDefault="002D4140" w:rsidP="005205B5">
      <w:pPr>
        <w:pStyle w:val="Obsah3"/>
        <w:suppressAutoHyphens/>
        <w:ind w:left="1691" w:hanging="840"/>
        <w:rPr>
          <w:rFonts w:asciiTheme="minorHAnsi" w:eastAsiaTheme="minorEastAsia" w:hAnsiTheme="minorHAnsi" w:cstheme="minorHAnsi"/>
          <w:sz w:val="22"/>
          <w:szCs w:val="22"/>
        </w:rPr>
      </w:pPr>
      <w:r w:rsidRPr="002D4140">
        <w:rPr>
          <w:rFonts w:asciiTheme="minorHAnsi" w:hAnsiTheme="minorHAnsi" w:cstheme="minorHAnsi"/>
        </w:rPr>
        <w:t>B.1.9</w:t>
      </w:r>
      <w:r w:rsidRPr="002D4140">
        <w:rPr>
          <w:rFonts w:asciiTheme="minorHAnsi" w:eastAsiaTheme="minorEastAsia" w:hAnsiTheme="minorHAnsi" w:cstheme="minorHAnsi"/>
          <w:sz w:val="22"/>
          <w:szCs w:val="22"/>
        </w:rPr>
        <w:tab/>
      </w:r>
      <w:r w:rsidRPr="002D4140">
        <w:rPr>
          <w:rFonts w:asciiTheme="minorHAnsi" w:hAnsiTheme="minorHAnsi" w:cstheme="minorHAnsi"/>
        </w:rPr>
        <w:t>Vliv stavby na okolní stavby a pozemky, ochrana okolí, vliv stavby na odtokové poměry v území</w:t>
      </w:r>
      <w:r w:rsidRPr="002D4140">
        <w:rPr>
          <w:rFonts w:asciiTheme="minorHAnsi" w:hAnsiTheme="minorHAnsi" w:cstheme="minorHAnsi"/>
        </w:rPr>
        <w:tab/>
      </w:r>
      <w:r w:rsidRPr="002D4140">
        <w:rPr>
          <w:rFonts w:asciiTheme="minorHAnsi" w:hAnsiTheme="minorHAnsi" w:cstheme="minorHAnsi"/>
        </w:rPr>
        <w:fldChar w:fldCharType="begin"/>
      </w:r>
      <w:r w:rsidRPr="002D4140">
        <w:rPr>
          <w:rFonts w:asciiTheme="minorHAnsi" w:hAnsiTheme="minorHAnsi" w:cstheme="minorHAnsi"/>
        </w:rPr>
        <w:instrText xml:space="preserve"> PAGEREF _Toc125448533 \h </w:instrText>
      </w:r>
      <w:r w:rsidRPr="002D4140">
        <w:rPr>
          <w:rFonts w:asciiTheme="minorHAnsi" w:hAnsiTheme="minorHAnsi" w:cstheme="minorHAnsi"/>
        </w:rPr>
      </w:r>
      <w:r w:rsidRPr="002D4140">
        <w:rPr>
          <w:rFonts w:asciiTheme="minorHAnsi" w:hAnsiTheme="minorHAnsi" w:cstheme="minorHAnsi"/>
        </w:rPr>
        <w:fldChar w:fldCharType="separate"/>
      </w:r>
      <w:r w:rsidR="003D0FA5">
        <w:rPr>
          <w:rFonts w:asciiTheme="minorHAnsi" w:hAnsiTheme="minorHAnsi" w:cstheme="minorHAnsi"/>
        </w:rPr>
        <w:t>- 6 -</w:t>
      </w:r>
      <w:r w:rsidRPr="002D4140">
        <w:rPr>
          <w:rFonts w:asciiTheme="minorHAnsi" w:hAnsiTheme="minorHAnsi" w:cstheme="minorHAnsi"/>
        </w:rPr>
        <w:fldChar w:fldCharType="end"/>
      </w:r>
    </w:p>
    <w:p w14:paraId="36B55C75" w14:textId="346BFBD7" w:rsidR="002D4140" w:rsidRPr="002D4140" w:rsidRDefault="002D4140" w:rsidP="002D4140">
      <w:pPr>
        <w:pStyle w:val="Obsah3"/>
        <w:suppressAutoHyphens/>
        <w:rPr>
          <w:rFonts w:asciiTheme="minorHAnsi" w:eastAsiaTheme="minorEastAsia" w:hAnsiTheme="minorHAnsi" w:cstheme="minorHAnsi"/>
          <w:sz w:val="22"/>
          <w:szCs w:val="22"/>
        </w:rPr>
      </w:pPr>
      <w:r w:rsidRPr="002D4140">
        <w:rPr>
          <w:rFonts w:asciiTheme="minorHAnsi" w:hAnsiTheme="minorHAnsi" w:cstheme="minorHAnsi"/>
        </w:rPr>
        <w:t>B.1.10</w:t>
      </w:r>
      <w:r w:rsidRPr="002D4140">
        <w:rPr>
          <w:rFonts w:asciiTheme="minorHAnsi" w:eastAsiaTheme="minorEastAsia" w:hAnsiTheme="minorHAnsi" w:cstheme="minorHAnsi"/>
          <w:sz w:val="22"/>
          <w:szCs w:val="22"/>
        </w:rPr>
        <w:tab/>
      </w:r>
      <w:r w:rsidRPr="002D4140">
        <w:rPr>
          <w:rFonts w:asciiTheme="minorHAnsi" w:hAnsiTheme="minorHAnsi" w:cstheme="minorHAnsi"/>
        </w:rPr>
        <w:t>Požadavky na asanace, demolice, kácení dřevin</w:t>
      </w:r>
      <w:r w:rsidRPr="002D4140">
        <w:rPr>
          <w:rFonts w:asciiTheme="minorHAnsi" w:hAnsiTheme="minorHAnsi" w:cstheme="minorHAnsi"/>
        </w:rPr>
        <w:tab/>
      </w:r>
      <w:r w:rsidRPr="002D4140">
        <w:rPr>
          <w:rFonts w:asciiTheme="minorHAnsi" w:hAnsiTheme="minorHAnsi" w:cstheme="minorHAnsi"/>
        </w:rPr>
        <w:fldChar w:fldCharType="begin"/>
      </w:r>
      <w:r w:rsidRPr="002D4140">
        <w:rPr>
          <w:rFonts w:asciiTheme="minorHAnsi" w:hAnsiTheme="minorHAnsi" w:cstheme="minorHAnsi"/>
        </w:rPr>
        <w:instrText xml:space="preserve"> PAGEREF _Toc125448534 \h </w:instrText>
      </w:r>
      <w:r w:rsidRPr="002D4140">
        <w:rPr>
          <w:rFonts w:asciiTheme="minorHAnsi" w:hAnsiTheme="minorHAnsi" w:cstheme="minorHAnsi"/>
        </w:rPr>
      </w:r>
      <w:r w:rsidRPr="002D4140">
        <w:rPr>
          <w:rFonts w:asciiTheme="minorHAnsi" w:hAnsiTheme="minorHAnsi" w:cstheme="minorHAnsi"/>
        </w:rPr>
        <w:fldChar w:fldCharType="separate"/>
      </w:r>
      <w:r w:rsidR="003D0FA5">
        <w:rPr>
          <w:rFonts w:asciiTheme="minorHAnsi" w:hAnsiTheme="minorHAnsi" w:cstheme="minorHAnsi"/>
        </w:rPr>
        <w:t>- 6 -</w:t>
      </w:r>
      <w:r w:rsidRPr="002D4140">
        <w:rPr>
          <w:rFonts w:asciiTheme="minorHAnsi" w:hAnsiTheme="minorHAnsi" w:cstheme="minorHAnsi"/>
        </w:rPr>
        <w:fldChar w:fldCharType="end"/>
      </w:r>
    </w:p>
    <w:p w14:paraId="66A8C26D" w14:textId="4D8CDF5C" w:rsidR="002D4140" w:rsidRPr="002D4140" w:rsidRDefault="002D4140" w:rsidP="005205B5">
      <w:pPr>
        <w:pStyle w:val="Obsah3"/>
        <w:suppressAutoHyphens/>
        <w:ind w:left="1691" w:hanging="840"/>
        <w:rPr>
          <w:rFonts w:asciiTheme="minorHAnsi" w:eastAsiaTheme="minorEastAsia" w:hAnsiTheme="minorHAnsi" w:cstheme="minorHAnsi"/>
          <w:sz w:val="22"/>
          <w:szCs w:val="22"/>
        </w:rPr>
      </w:pPr>
      <w:r w:rsidRPr="002D4140">
        <w:rPr>
          <w:rFonts w:asciiTheme="minorHAnsi" w:hAnsiTheme="minorHAnsi" w:cstheme="minorHAnsi"/>
        </w:rPr>
        <w:t>B.1.11</w:t>
      </w:r>
      <w:r w:rsidRPr="002D4140">
        <w:rPr>
          <w:rFonts w:asciiTheme="minorHAnsi" w:eastAsiaTheme="minorEastAsia" w:hAnsiTheme="minorHAnsi" w:cstheme="minorHAnsi"/>
          <w:sz w:val="22"/>
          <w:szCs w:val="22"/>
        </w:rPr>
        <w:tab/>
      </w:r>
      <w:r w:rsidRPr="002D4140">
        <w:rPr>
          <w:rFonts w:asciiTheme="minorHAnsi" w:hAnsiTheme="minorHAnsi" w:cstheme="minorHAnsi"/>
        </w:rPr>
        <w:t>Požadavky na maximální dočasné a trvalé zábory zemědělského půdního fondu nebo pozemků určených k plnění funkce lesa</w:t>
      </w:r>
      <w:r w:rsidRPr="002D4140">
        <w:rPr>
          <w:rFonts w:asciiTheme="minorHAnsi" w:hAnsiTheme="minorHAnsi" w:cstheme="minorHAnsi"/>
        </w:rPr>
        <w:tab/>
      </w:r>
      <w:r w:rsidRPr="002D4140">
        <w:rPr>
          <w:rFonts w:asciiTheme="minorHAnsi" w:hAnsiTheme="minorHAnsi" w:cstheme="minorHAnsi"/>
        </w:rPr>
        <w:fldChar w:fldCharType="begin"/>
      </w:r>
      <w:r w:rsidRPr="002D4140">
        <w:rPr>
          <w:rFonts w:asciiTheme="minorHAnsi" w:hAnsiTheme="minorHAnsi" w:cstheme="minorHAnsi"/>
        </w:rPr>
        <w:instrText xml:space="preserve"> PAGEREF _Toc125448535 \h </w:instrText>
      </w:r>
      <w:r w:rsidRPr="002D4140">
        <w:rPr>
          <w:rFonts w:asciiTheme="minorHAnsi" w:hAnsiTheme="minorHAnsi" w:cstheme="minorHAnsi"/>
        </w:rPr>
      </w:r>
      <w:r w:rsidRPr="002D4140">
        <w:rPr>
          <w:rFonts w:asciiTheme="minorHAnsi" w:hAnsiTheme="minorHAnsi" w:cstheme="minorHAnsi"/>
        </w:rPr>
        <w:fldChar w:fldCharType="separate"/>
      </w:r>
      <w:r w:rsidR="003D0FA5">
        <w:rPr>
          <w:rFonts w:asciiTheme="minorHAnsi" w:hAnsiTheme="minorHAnsi" w:cstheme="minorHAnsi"/>
        </w:rPr>
        <w:t>- 8 -</w:t>
      </w:r>
      <w:r w:rsidRPr="002D4140">
        <w:rPr>
          <w:rFonts w:asciiTheme="minorHAnsi" w:hAnsiTheme="minorHAnsi" w:cstheme="minorHAnsi"/>
        </w:rPr>
        <w:fldChar w:fldCharType="end"/>
      </w:r>
    </w:p>
    <w:p w14:paraId="7337CC33" w14:textId="2B655ED6" w:rsidR="002D4140" w:rsidRPr="002D4140" w:rsidRDefault="002D4140" w:rsidP="005205B5">
      <w:pPr>
        <w:pStyle w:val="Obsah3"/>
        <w:suppressAutoHyphens/>
        <w:ind w:left="1691" w:hanging="840"/>
        <w:rPr>
          <w:rFonts w:asciiTheme="minorHAnsi" w:eastAsiaTheme="minorEastAsia" w:hAnsiTheme="minorHAnsi" w:cstheme="minorHAnsi"/>
          <w:sz w:val="22"/>
          <w:szCs w:val="22"/>
        </w:rPr>
      </w:pPr>
      <w:r w:rsidRPr="002D4140">
        <w:rPr>
          <w:rFonts w:asciiTheme="minorHAnsi" w:hAnsiTheme="minorHAnsi" w:cstheme="minorHAnsi"/>
        </w:rPr>
        <w:t>B.1.12</w:t>
      </w:r>
      <w:r w:rsidRPr="002D4140">
        <w:rPr>
          <w:rFonts w:asciiTheme="minorHAnsi" w:eastAsiaTheme="minorEastAsia" w:hAnsiTheme="minorHAnsi" w:cstheme="minorHAnsi"/>
          <w:sz w:val="22"/>
          <w:szCs w:val="22"/>
        </w:rPr>
        <w:tab/>
      </w:r>
      <w:r w:rsidRPr="002D4140">
        <w:rPr>
          <w:rFonts w:asciiTheme="minorHAnsi" w:hAnsiTheme="minorHAnsi" w:cstheme="minorHAnsi"/>
        </w:rPr>
        <w:t>Územně technické podmínky – zejména možnost napojení na stávající dopravní a technickou infrastrukturu, možnost bezbariérového přístupu k navrhované stavbě</w:t>
      </w:r>
      <w:r w:rsidRPr="002D4140">
        <w:rPr>
          <w:rFonts w:asciiTheme="minorHAnsi" w:hAnsiTheme="minorHAnsi" w:cstheme="minorHAnsi"/>
        </w:rPr>
        <w:tab/>
      </w:r>
      <w:r w:rsidRPr="002D4140">
        <w:rPr>
          <w:rFonts w:asciiTheme="minorHAnsi" w:hAnsiTheme="minorHAnsi" w:cstheme="minorHAnsi"/>
        </w:rPr>
        <w:fldChar w:fldCharType="begin"/>
      </w:r>
      <w:r w:rsidRPr="002D4140">
        <w:rPr>
          <w:rFonts w:asciiTheme="minorHAnsi" w:hAnsiTheme="minorHAnsi" w:cstheme="minorHAnsi"/>
        </w:rPr>
        <w:instrText xml:space="preserve"> PAGEREF _Toc125448536 \h </w:instrText>
      </w:r>
      <w:r w:rsidRPr="002D4140">
        <w:rPr>
          <w:rFonts w:asciiTheme="minorHAnsi" w:hAnsiTheme="minorHAnsi" w:cstheme="minorHAnsi"/>
        </w:rPr>
      </w:r>
      <w:r w:rsidRPr="002D4140">
        <w:rPr>
          <w:rFonts w:asciiTheme="minorHAnsi" w:hAnsiTheme="minorHAnsi" w:cstheme="minorHAnsi"/>
        </w:rPr>
        <w:fldChar w:fldCharType="separate"/>
      </w:r>
      <w:r w:rsidR="003D0FA5">
        <w:rPr>
          <w:rFonts w:asciiTheme="minorHAnsi" w:hAnsiTheme="minorHAnsi" w:cstheme="minorHAnsi"/>
        </w:rPr>
        <w:t>- 8 -</w:t>
      </w:r>
      <w:r w:rsidRPr="002D4140">
        <w:rPr>
          <w:rFonts w:asciiTheme="minorHAnsi" w:hAnsiTheme="minorHAnsi" w:cstheme="minorHAnsi"/>
        </w:rPr>
        <w:fldChar w:fldCharType="end"/>
      </w:r>
    </w:p>
    <w:p w14:paraId="3EA1C35A" w14:textId="2C346244" w:rsidR="002D4140" w:rsidRPr="002D4140" w:rsidRDefault="002D4140" w:rsidP="002D4140">
      <w:pPr>
        <w:pStyle w:val="Obsah3"/>
        <w:suppressAutoHyphens/>
        <w:rPr>
          <w:rFonts w:asciiTheme="minorHAnsi" w:eastAsiaTheme="minorEastAsia" w:hAnsiTheme="minorHAnsi" w:cstheme="minorHAnsi"/>
          <w:sz w:val="22"/>
          <w:szCs w:val="22"/>
        </w:rPr>
      </w:pPr>
      <w:r w:rsidRPr="002D4140">
        <w:rPr>
          <w:rFonts w:asciiTheme="minorHAnsi" w:hAnsiTheme="minorHAnsi" w:cstheme="minorHAnsi"/>
        </w:rPr>
        <w:t>B.1.13</w:t>
      </w:r>
      <w:r w:rsidRPr="002D4140">
        <w:rPr>
          <w:rFonts w:asciiTheme="minorHAnsi" w:eastAsiaTheme="minorEastAsia" w:hAnsiTheme="minorHAnsi" w:cstheme="minorHAnsi"/>
          <w:sz w:val="22"/>
          <w:szCs w:val="22"/>
        </w:rPr>
        <w:tab/>
      </w:r>
      <w:r w:rsidRPr="002D4140">
        <w:rPr>
          <w:rFonts w:asciiTheme="minorHAnsi" w:hAnsiTheme="minorHAnsi" w:cstheme="minorHAnsi"/>
        </w:rPr>
        <w:t>Věcné a časové vazby stavby, podmiňující, vyvolané, související investice</w:t>
      </w:r>
      <w:r w:rsidRPr="002D4140">
        <w:rPr>
          <w:rFonts w:asciiTheme="minorHAnsi" w:hAnsiTheme="minorHAnsi" w:cstheme="minorHAnsi"/>
        </w:rPr>
        <w:tab/>
      </w:r>
      <w:r w:rsidRPr="002D4140">
        <w:rPr>
          <w:rFonts w:asciiTheme="minorHAnsi" w:hAnsiTheme="minorHAnsi" w:cstheme="minorHAnsi"/>
        </w:rPr>
        <w:fldChar w:fldCharType="begin"/>
      </w:r>
      <w:r w:rsidRPr="002D4140">
        <w:rPr>
          <w:rFonts w:asciiTheme="minorHAnsi" w:hAnsiTheme="minorHAnsi" w:cstheme="minorHAnsi"/>
        </w:rPr>
        <w:instrText xml:space="preserve"> PAGEREF _Toc125448537 \h </w:instrText>
      </w:r>
      <w:r w:rsidRPr="002D4140">
        <w:rPr>
          <w:rFonts w:asciiTheme="minorHAnsi" w:hAnsiTheme="minorHAnsi" w:cstheme="minorHAnsi"/>
        </w:rPr>
      </w:r>
      <w:r w:rsidRPr="002D4140">
        <w:rPr>
          <w:rFonts w:asciiTheme="minorHAnsi" w:hAnsiTheme="minorHAnsi" w:cstheme="minorHAnsi"/>
        </w:rPr>
        <w:fldChar w:fldCharType="separate"/>
      </w:r>
      <w:r w:rsidR="003D0FA5">
        <w:rPr>
          <w:rFonts w:asciiTheme="minorHAnsi" w:hAnsiTheme="minorHAnsi" w:cstheme="minorHAnsi"/>
        </w:rPr>
        <w:t>- 9 -</w:t>
      </w:r>
      <w:r w:rsidRPr="002D4140">
        <w:rPr>
          <w:rFonts w:asciiTheme="minorHAnsi" w:hAnsiTheme="minorHAnsi" w:cstheme="minorHAnsi"/>
        </w:rPr>
        <w:fldChar w:fldCharType="end"/>
      </w:r>
    </w:p>
    <w:p w14:paraId="5ED0333A" w14:textId="5A18E0F7" w:rsidR="002D4140" w:rsidRPr="002D4140" w:rsidRDefault="002D4140" w:rsidP="002D4140">
      <w:pPr>
        <w:pStyle w:val="Obsah3"/>
        <w:suppressAutoHyphens/>
        <w:rPr>
          <w:rFonts w:asciiTheme="minorHAnsi" w:eastAsiaTheme="minorEastAsia" w:hAnsiTheme="minorHAnsi" w:cstheme="minorHAnsi"/>
          <w:sz w:val="22"/>
          <w:szCs w:val="22"/>
        </w:rPr>
      </w:pPr>
      <w:r w:rsidRPr="002D4140">
        <w:rPr>
          <w:rFonts w:asciiTheme="minorHAnsi" w:hAnsiTheme="minorHAnsi" w:cstheme="minorHAnsi"/>
        </w:rPr>
        <w:t>B.1.14</w:t>
      </w:r>
      <w:r w:rsidRPr="002D4140">
        <w:rPr>
          <w:rFonts w:asciiTheme="minorHAnsi" w:eastAsiaTheme="minorEastAsia" w:hAnsiTheme="minorHAnsi" w:cstheme="minorHAnsi"/>
          <w:sz w:val="22"/>
          <w:szCs w:val="22"/>
        </w:rPr>
        <w:tab/>
      </w:r>
      <w:r w:rsidRPr="002D4140">
        <w:rPr>
          <w:rFonts w:asciiTheme="minorHAnsi" w:hAnsiTheme="minorHAnsi" w:cstheme="minorHAnsi"/>
        </w:rPr>
        <w:t>Seznam pozemků podle katastru nemovitostí, na kterých se stavba provádí</w:t>
      </w:r>
      <w:r w:rsidRPr="002D4140">
        <w:rPr>
          <w:rFonts w:asciiTheme="minorHAnsi" w:hAnsiTheme="minorHAnsi" w:cstheme="minorHAnsi"/>
        </w:rPr>
        <w:tab/>
      </w:r>
      <w:r w:rsidRPr="002D4140">
        <w:rPr>
          <w:rFonts w:asciiTheme="minorHAnsi" w:hAnsiTheme="minorHAnsi" w:cstheme="minorHAnsi"/>
        </w:rPr>
        <w:fldChar w:fldCharType="begin"/>
      </w:r>
      <w:r w:rsidRPr="002D4140">
        <w:rPr>
          <w:rFonts w:asciiTheme="minorHAnsi" w:hAnsiTheme="minorHAnsi" w:cstheme="minorHAnsi"/>
        </w:rPr>
        <w:instrText xml:space="preserve"> PAGEREF _Toc125448538 \h </w:instrText>
      </w:r>
      <w:r w:rsidRPr="002D4140">
        <w:rPr>
          <w:rFonts w:asciiTheme="minorHAnsi" w:hAnsiTheme="minorHAnsi" w:cstheme="minorHAnsi"/>
        </w:rPr>
      </w:r>
      <w:r w:rsidRPr="002D4140">
        <w:rPr>
          <w:rFonts w:asciiTheme="minorHAnsi" w:hAnsiTheme="minorHAnsi" w:cstheme="minorHAnsi"/>
        </w:rPr>
        <w:fldChar w:fldCharType="separate"/>
      </w:r>
      <w:r w:rsidR="003D0FA5">
        <w:rPr>
          <w:rFonts w:asciiTheme="minorHAnsi" w:hAnsiTheme="minorHAnsi" w:cstheme="minorHAnsi"/>
        </w:rPr>
        <w:t>- 9 -</w:t>
      </w:r>
      <w:r w:rsidRPr="002D4140">
        <w:rPr>
          <w:rFonts w:asciiTheme="minorHAnsi" w:hAnsiTheme="minorHAnsi" w:cstheme="minorHAnsi"/>
        </w:rPr>
        <w:fldChar w:fldCharType="end"/>
      </w:r>
    </w:p>
    <w:p w14:paraId="744A289C" w14:textId="1F37CD3B" w:rsidR="002D4140" w:rsidRPr="002D4140" w:rsidRDefault="002D4140" w:rsidP="002D4140">
      <w:pPr>
        <w:pStyle w:val="Obsah2"/>
        <w:suppressAutoHyphens/>
        <w:rPr>
          <w:rFonts w:asciiTheme="minorHAnsi" w:eastAsiaTheme="minorEastAsia" w:hAnsiTheme="minorHAnsi" w:cstheme="minorHAnsi"/>
          <w:sz w:val="22"/>
          <w:szCs w:val="22"/>
        </w:rPr>
      </w:pPr>
      <w:r w:rsidRPr="002D4140">
        <w:rPr>
          <w:rFonts w:asciiTheme="minorHAnsi" w:hAnsiTheme="minorHAnsi" w:cstheme="minorHAnsi"/>
        </w:rPr>
        <w:t>B.2</w:t>
      </w:r>
      <w:r w:rsidRPr="002D4140">
        <w:rPr>
          <w:rFonts w:asciiTheme="minorHAnsi" w:eastAsiaTheme="minorEastAsia" w:hAnsiTheme="minorHAnsi" w:cstheme="minorHAnsi"/>
          <w:sz w:val="22"/>
          <w:szCs w:val="22"/>
        </w:rPr>
        <w:tab/>
      </w:r>
      <w:r w:rsidRPr="002D4140">
        <w:rPr>
          <w:rFonts w:asciiTheme="minorHAnsi" w:hAnsiTheme="minorHAnsi" w:cstheme="minorHAnsi"/>
        </w:rPr>
        <w:t>Celkový popis stavby</w:t>
      </w:r>
      <w:r w:rsidRPr="002D4140">
        <w:rPr>
          <w:rFonts w:asciiTheme="minorHAnsi" w:hAnsiTheme="minorHAnsi" w:cstheme="minorHAnsi"/>
        </w:rPr>
        <w:tab/>
      </w:r>
      <w:r w:rsidRPr="002D4140">
        <w:rPr>
          <w:rFonts w:asciiTheme="minorHAnsi" w:hAnsiTheme="minorHAnsi" w:cstheme="minorHAnsi"/>
        </w:rPr>
        <w:fldChar w:fldCharType="begin"/>
      </w:r>
      <w:r w:rsidRPr="002D4140">
        <w:rPr>
          <w:rFonts w:asciiTheme="minorHAnsi" w:hAnsiTheme="minorHAnsi" w:cstheme="minorHAnsi"/>
        </w:rPr>
        <w:instrText xml:space="preserve"> PAGEREF _Toc125448539 \h </w:instrText>
      </w:r>
      <w:r w:rsidRPr="002D4140">
        <w:rPr>
          <w:rFonts w:asciiTheme="minorHAnsi" w:hAnsiTheme="minorHAnsi" w:cstheme="minorHAnsi"/>
        </w:rPr>
      </w:r>
      <w:r w:rsidRPr="002D4140">
        <w:rPr>
          <w:rFonts w:asciiTheme="minorHAnsi" w:hAnsiTheme="minorHAnsi" w:cstheme="minorHAnsi"/>
        </w:rPr>
        <w:fldChar w:fldCharType="separate"/>
      </w:r>
      <w:r w:rsidR="003D0FA5">
        <w:rPr>
          <w:rFonts w:asciiTheme="minorHAnsi" w:hAnsiTheme="minorHAnsi" w:cstheme="minorHAnsi"/>
        </w:rPr>
        <w:t>- 11 -</w:t>
      </w:r>
      <w:r w:rsidRPr="002D4140">
        <w:rPr>
          <w:rFonts w:asciiTheme="minorHAnsi" w:hAnsiTheme="minorHAnsi" w:cstheme="minorHAnsi"/>
        </w:rPr>
        <w:fldChar w:fldCharType="end"/>
      </w:r>
    </w:p>
    <w:p w14:paraId="5C04E221" w14:textId="4C689629" w:rsidR="002D4140" w:rsidRPr="002D4140" w:rsidRDefault="002D4140" w:rsidP="005205B5">
      <w:pPr>
        <w:pStyle w:val="Obsah3"/>
        <w:suppressAutoHyphens/>
        <w:ind w:left="1691" w:hanging="840"/>
        <w:rPr>
          <w:rFonts w:asciiTheme="minorHAnsi" w:eastAsiaTheme="minorEastAsia" w:hAnsiTheme="minorHAnsi" w:cstheme="minorHAnsi"/>
          <w:sz w:val="22"/>
          <w:szCs w:val="22"/>
        </w:rPr>
      </w:pPr>
      <w:r w:rsidRPr="002D4140">
        <w:rPr>
          <w:rFonts w:asciiTheme="minorHAnsi" w:hAnsiTheme="minorHAnsi" w:cstheme="minorHAnsi"/>
        </w:rPr>
        <w:t>B.2.1</w:t>
      </w:r>
      <w:r w:rsidRPr="002D4140">
        <w:rPr>
          <w:rFonts w:asciiTheme="minorHAnsi" w:eastAsiaTheme="minorEastAsia" w:hAnsiTheme="minorHAnsi" w:cstheme="minorHAnsi"/>
          <w:sz w:val="22"/>
          <w:szCs w:val="22"/>
        </w:rPr>
        <w:tab/>
      </w:r>
      <w:r w:rsidRPr="002D4140">
        <w:rPr>
          <w:rFonts w:asciiTheme="minorHAnsi" w:hAnsiTheme="minorHAnsi" w:cstheme="minorHAnsi"/>
        </w:rPr>
        <w:t>Nová stavba nebo změna dokončené stavby; u změny stavby údaje o jejich současném stavu, závěry stavebně technického, případně stavebně historického průzkumu a výsledky statického posouzení nosných konstrukcí</w:t>
      </w:r>
      <w:r w:rsidRPr="002D4140">
        <w:rPr>
          <w:rFonts w:asciiTheme="minorHAnsi" w:hAnsiTheme="minorHAnsi" w:cstheme="minorHAnsi"/>
        </w:rPr>
        <w:tab/>
      </w:r>
      <w:r w:rsidRPr="002D4140">
        <w:rPr>
          <w:rFonts w:asciiTheme="minorHAnsi" w:hAnsiTheme="minorHAnsi" w:cstheme="minorHAnsi"/>
        </w:rPr>
        <w:fldChar w:fldCharType="begin"/>
      </w:r>
      <w:r w:rsidRPr="002D4140">
        <w:rPr>
          <w:rFonts w:asciiTheme="minorHAnsi" w:hAnsiTheme="minorHAnsi" w:cstheme="minorHAnsi"/>
        </w:rPr>
        <w:instrText xml:space="preserve"> PAGEREF _Toc125448540 \h </w:instrText>
      </w:r>
      <w:r w:rsidRPr="002D4140">
        <w:rPr>
          <w:rFonts w:asciiTheme="minorHAnsi" w:hAnsiTheme="minorHAnsi" w:cstheme="minorHAnsi"/>
        </w:rPr>
      </w:r>
      <w:r w:rsidRPr="002D4140">
        <w:rPr>
          <w:rFonts w:asciiTheme="minorHAnsi" w:hAnsiTheme="minorHAnsi" w:cstheme="minorHAnsi"/>
        </w:rPr>
        <w:fldChar w:fldCharType="separate"/>
      </w:r>
      <w:r w:rsidR="003D0FA5">
        <w:rPr>
          <w:rFonts w:asciiTheme="minorHAnsi" w:hAnsiTheme="minorHAnsi" w:cstheme="minorHAnsi"/>
        </w:rPr>
        <w:t>- 11 -</w:t>
      </w:r>
      <w:r w:rsidRPr="002D4140">
        <w:rPr>
          <w:rFonts w:asciiTheme="minorHAnsi" w:hAnsiTheme="minorHAnsi" w:cstheme="minorHAnsi"/>
        </w:rPr>
        <w:fldChar w:fldCharType="end"/>
      </w:r>
    </w:p>
    <w:p w14:paraId="4263F6C3" w14:textId="63A472B0" w:rsidR="002D4140" w:rsidRPr="002D4140" w:rsidRDefault="002D4140" w:rsidP="002D4140">
      <w:pPr>
        <w:pStyle w:val="Obsah3"/>
        <w:suppressAutoHyphens/>
        <w:rPr>
          <w:rFonts w:asciiTheme="minorHAnsi" w:eastAsiaTheme="minorEastAsia" w:hAnsiTheme="minorHAnsi" w:cstheme="minorHAnsi"/>
          <w:sz w:val="22"/>
          <w:szCs w:val="22"/>
        </w:rPr>
      </w:pPr>
      <w:r w:rsidRPr="002D4140">
        <w:rPr>
          <w:rFonts w:asciiTheme="minorHAnsi" w:hAnsiTheme="minorHAnsi" w:cstheme="minorHAnsi"/>
        </w:rPr>
        <w:t>B.2.2</w:t>
      </w:r>
      <w:r w:rsidRPr="002D4140">
        <w:rPr>
          <w:rFonts w:asciiTheme="minorHAnsi" w:eastAsiaTheme="minorEastAsia" w:hAnsiTheme="minorHAnsi" w:cstheme="minorHAnsi"/>
          <w:sz w:val="22"/>
          <w:szCs w:val="22"/>
        </w:rPr>
        <w:tab/>
      </w:r>
      <w:r w:rsidRPr="002D4140">
        <w:rPr>
          <w:rFonts w:asciiTheme="minorHAnsi" w:hAnsiTheme="minorHAnsi" w:cstheme="minorHAnsi"/>
        </w:rPr>
        <w:t>Účel užívání stavby</w:t>
      </w:r>
      <w:r w:rsidRPr="002D4140">
        <w:rPr>
          <w:rFonts w:asciiTheme="minorHAnsi" w:hAnsiTheme="minorHAnsi" w:cstheme="minorHAnsi"/>
        </w:rPr>
        <w:tab/>
      </w:r>
      <w:r w:rsidRPr="002D4140">
        <w:rPr>
          <w:rFonts w:asciiTheme="minorHAnsi" w:hAnsiTheme="minorHAnsi" w:cstheme="minorHAnsi"/>
        </w:rPr>
        <w:fldChar w:fldCharType="begin"/>
      </w:r>
      <w:r w:rsidRPr="002D4140">
        <w:rPr>
          <w:rFonts w:asciiTheme="minorHAnsi" w:hAnsiTheme="minorHAnsi" w:cstheme="minorHAnsi"/>
        </w:rPr>
        <w:instrText xml:space="preserve"> PAGEREF _Toc125448541 \h </w:instrText>
      </w:r>
      <w:r w:rsidRPr="002D4140">
        <w:rPr>
          <w:rFonts w:asciiTheme="minorHAnsi" w:hAnsiTheme="minorHAnsi" w:cstheme="minorHAnsi"/>
        </w:rPr>
      </w:r>
      <w:r w:rsidRPr="002D4140">
        <w:rPr>
          <w:rFonts w:asciiTheme="minorHAnsi" w:hAnsiTheme="minorHAnsi" w:cstheme="minorHAnsi"/>
        </w:rPr>
        <w:fldChar w:fldCharType="separate"/>
      </w:r>
      <w:r w:rsidR="003D0FA5">
        <w:rPr>
          <w:rFonts w:asciiTheme="minorHAnsi" w:hAnsiTheme="minorHAnsi" w:cstheme="minorHAnsi"/>
        </w:rPr>
        <w:t>- 11 -</w:t>
      </w:r>
      <w:r w:rsidRPr="002D4140">
        <w:rPr>
          <w:rFonts w:asciiTheme="minorHAnsi" w:hAnsiTheme="minorHAnsi" w:cstheme="minorHAnsi"/>
        </w:rPr>
        <w:fldChar w:fldCharType="end"/>
      </w:r>
    </w:p>
    <w:p w14:paraId="0FFE6A77" w14:textId="00E7EFC6" w:rsidR="002D4140" w:rsidRPr="002D4140" w:rsidRDefault="002D4140" w:rsidP="002D4140">
      <w:pPr>
        <w:pStyle w:val="Obsah3"/>
        <w:suppressAutoHyphens/>
        <w:rPr>
          <w:rFonts w:asciiTheme="minorHAnsi" w:eastAsiaTheme="minorEastAsia" w:hAnsiTheme="minorHAnsi" w:cstheme="minorHAnsi"/>
          <w:sz w:val="22"/>
          <w:szCs w:val="22"/>
        </w:rPr>
      </w:pPr>
      <w:r w:rsidRPr="002D4140">
        <w:rPr>
          <w:rFonts w:asciiTheme="minorHAnsi" w:hAnsiTheme="minorHAnsi" w:cstheme="minorHAnsi"/>
        </w:rPr>
        <w:t>B.2.3</w:t>
      </w:r>
      <w:r w:rsidRPr="002D4140">
        <w:rPr>
          <w:rFonts w:asciiTheme="minorHAnsi" w:eastAsiaTheme="minorEastAsia" w:hAnsiTheme="minorHAnsi" w:cstheme="minorHAnsi"/>
          <w:sz w:val="22"/>
          <w:szCs w:val="22"/>
        </w:rPr>
        <w:tab/>
      </w:r>
      <w:r w:rsidRPr="002D4140">
        <w:rPr>
          <w:rFonts w:asciiTheme="minorHAnsi" w:hAnsiTheme="minorHAnsi" w:cstheme="minorHAnsi"/>
        </w:rPr>
        <w:t>Trvalá nebo dočasná stavba</w:t>
      </w:r>
      <w:r w:rsidRPr="002D4140">
        <w:rPr>
          <w:rFonts w:asciiTheme="minorHAnsi" w:hAnsiTheme="minorHAnsi" w:cstheme="minorHAnsi"/>
        </w:rPr>
        <w:tab/>
      </w:r>
      <w:r w:rsidRPr="002D4140">
        <w:rPr>
          <w:rFonts w:asciiTheme="minorHAnsi" w:hAnsiTheme="minorHAnsi" w:cstheme="minorHAnsi"/>
        </w:rPr>
        <w:fldChar w:fldCharType="begin"/>
      </w:r>
      <w:r w:rsidRPr="002D4140">
        <w:rPr>
          <w:rFonts w:asciiTheme="minorHAnsi" w:hAnsiTheme="minorHAnsi" w:cstheme="minorHAnsi"/>
        </w:rPr>
        <w:instrText xml:space="preserve"> PAGEREF _Toc125448542 \h </w:instrText>
      </w:r>
      <w:r w:rsidRPr="002D4140">
        <w:rPr>
          <w:rFonts w:asciiTheme="minorHAnsi" w:hAnsiTheme="minorHAnsi" w:cstheme="minorHAnsi"/>
        </w:rPr>
      </w:r>
      <w:r w:rsidRPr="002D4140">
        <w:rPr>
          <w:rFonts w:asciiTheme="minorHAnsi" w:hAnsiTheme="minorHAnsi" w:cstheme="minorHAnsi"/>
        </w:rPr>
        <w:fldChar w:fldCharType="separate"/>
      </w:r>
      <w:r w:rsidR="003D0FA5">
        <w:rPr>
          <w:rFonts w:asciiTheme="minorHAnsi" w:hAnsiTheme="minorHAnsi" w:cstheme="minorHAnsi"/>
        </w:rPr>
        <w:t>- 11 -</w:t>
      </w:r>
      <w:r w:rsidRPr="002D4140">
        <w:rPr>
          <w:rFonts w:asciiTheme="minorHAnsi" w:hAnsiTheme="minorHAnsi" w:cstheme="minorHAnsi"/>
        </w:rPr>
        <w:fldChar w:fldCharType="end"/>
      </w:r>
    </w:p>
    <w:p w14:paraId="2E46FF9E" w14:textId="06C98A37" w:rsidR="002D4140" w:rsidRPr="002D4140" w:rsidRDefault="002D4140" w:rsidP="005205B5">
      <w:pPr>
        <w:pStyle w:val="Obsah3"/>
        <w:suppressAutoHyphens/>
        <w:ind w:left="1691" w:hanging="840"/>
        <w:rPr>
          <w:rFonts w:asciiTheme="minorHAnsi" w:eastAsiaTheme="minorEastAsia" w:hAnsiTheme="minorHAnsi" w:cstheme="minorHAnsi"/>
          <w:sz w:val="22"/>
          <w:szCs w:val="22"/>
        </w:rPr>
      </w:pPr>
      <w:r w:rsidRPr="002D4140">
        <w:rPr>
          <w:rFonts w:asciiTheme="minorHAnsi" w:hAnsiTheme="minorHAnsi" w:cstheme="minorHAnsi"/>
        </w:rPr>
        <w:t>B.2.4</w:t>
      </w:r>
      <w:r w:rsidRPr="002D4140">
        <w:rPr>
          <w:rFonts w:asciiTheme="minorHAnsi" w:eastAsiaTheme="minorEastAsia" w:hAnsiTheme="minorHAnsi" w:cstheme="minorHAnsi"/>
          <w:sz w:val="22"/>
          <w:szCs w:val="22"/>
        </w:rPr>
        <w:tab/>
      </w:r>
      <w:r w:rsidRPr="002D4140">
        <w:rPr>
          <w:rFonts w:asciiTheme="minorHAnsi" w:hAnsiTheme="minorHAnsi" w:cstheme="minorHAnsi"/>
        </w:rPr>
        <w:t>Informace o vydaných rozhodnutích o povolení výjimky z technických požadavků na stavby a technických požadavků zabezpečující bezbariérové užívání stavby</w:t>
      </w:r>
      <w:r w:rsidRPr="002D4140">
        <w:rPr>
          <w:rFonts w:asciiTheme="minorHAnsi" w:hAnsiTheme="minorHAnsi" w:cstheme="minorHAnsi"/>
        </w:rPr>
        <w:tab/>
      </w:r>
      <w:r w:rsidRPr="002D4140">
        <w:rPr>
          <w:rFonts w:asciiTheme="minorHAnsi" w:hAnsiTheme="minorHAnsi" w:cstheme="minorHAnsi"/>
        </w:rPr>
        <w:fldChar w:fldCharType="begin"/>
      </w:r>
      <w:r w:rsidRPr="002D4140">
        <w:rPr>
          <w:rFonts w:asciiTheme="minorHAnsi" w:hAnsiTheme="minorHAnsi" w:cstheme="minorHAnsi"/>
        </w:rPr>
        <w:instrText xml:space="preserve"> PAGEREF _Toc125448543 \h </w:instrText>
      </w:r>
      <w:r w:rsidRPr="002D4140">
        <w:rPr>
          <w:rFonts w:asciiTheme="minorHAnsi" w:hAnsiTheme="minorHAnsi" w:cstheme="minorHAnsi"/>
        </w:rPr>
      </w:r>
      <w:r w:rsidRPr="002D4140">
        <w:rPr>
          <w:rFonts w:asciiTheme="minorHAnsi" w:hAnsiTheme="minorHAnsi" w:cstheme="minorHAnsi"/>
        </w:rPr>
        <w:fldChar w:fldCharType="separate"/>
      </w:r>
      <w:r w:rsidR="003D0FA5">
        <w:rPr>
          <w:rFonts w:asciiTheme="minorHAnsi" w:hAnsiTheme="minorHAnsi" w:cstheme="minorHAnsi"/>
        </w:rPr>
        <w:t>- 11 -</w:t>
      </w:r>
      <w:r w:rsidRPr="002D4140">
        <w:rPr>
          <w:rFonts w:asciiTheme="minorHAnsi" w:hAnsiTheme="minorHAnsi" w:cstheme="minorHAnsi"/>
        </w:rPr>
        <w:fldChar w:fldCharType="end"/>
      </w:r>
    </w:p>
    <w:p w14:paraId="74C92690" w14:textId="242ECF34" w:rsidR="002D4140" w:rsidRPr="002D4140" w:rsidRDefault="002D4140" w:rsidP="005205B5">
      <w:pPr>
        <w:pStyle w:val="Obsah3"/>
        <w:suppressAutoHyphens/>
        <w:ind w:left="1691" w:hanging="840"/>
        <w:rPr>
          <w:rFonts w:asciiTheme="minorHAnsi" w:eastAsiaTheme="minorEastAsia" w:hAnsiTheme="minorHAnsi" w:cstheme="minorHAnsi"/>
          <w:sz w:val="22"/>
          <w:szCs w:val="22"/>
        </w:rPr>
      </w:pPr>
      <w:r w:rsidRPr="002D4140">
        <w:rPr>
          <w:rFonts w:asciiTheme="minorHAnsi" w:hAnsiTheme="minorHAnsi" w:cstheme="minorHAnsi"/>
        </w:rPr>
        <w:t>B.2.5</w:t>
      </w:r>
      <w:r w:rsidRPr="002D4140">
        <w:rPr>
          <w:rFonts w:asciiTheme="minorHAnsi" w:eastAsiaTheme="minorEastAsia" w:hAnsiTheme="minorHAnsi" w:cstheme="minorHAnsi"/>
          <w:sz w:val="22"/>
          <w:szCs w:val="22"/>
        </w:rPr>
        <w:tab/>
      </w:r>
      <w:r w:rsidRPr="002D4140">
        <w:rPr>
          <w:rFonts w:asciiTheme="minorHAnsi" w:hAnsiTheme="minorHAnsi" w:cstheme="minorHAnsi"/>
        </w:rPr>
        <w:t>Informace o tom, zda a v jakých částech dokumentace jsou zohledněny podmínky závazných stanovisek dotčených orgánů</w:t>
      </w:r>
      <w:r w:rsidRPr="002D4140">
        <w:rPr>
          <w:rFonts w:asciiTheme="minorHAnsi" w:hAnsiTheme="minorHAnsi" w:cstheme="minorHAnsi"/>
        </w:rPr>
        <w:tab/>
      </w:r>
      <w:r w:rsidRPr="002D4140">
        <w:rPr>
          <w:rFonts w:asciiTheme="minorHAnsi" w:hAnsiTheme="minorHAnsi" w:cstheme="minorHAnsi"/>
        </w:rPr>
        <w:fldChar w:fldCharType="begin"/>
      </w:r>
      <w:r w:rsidRPr="002D4140">
        <w:rPr>
          <w:rFonts w:asciiTheme="minorHAnsi" w:hAnsiTheme="minorHAnsi" w:cstheme="minorHAnsi"/>
        </w:rPr>
        <w:instrText xml:space="preserve"> PAGEREF _Toc125448544 \h </w:instrText>
      </w:r>
      <w:r w:rsidRPr="002D4140">
        <w:rPr>
          <w:rFonts w:asciiTheme="minorHAnsi" w:hAnsiTheme="minorHAnsi" w:cstheme="minorHAnsi"/>
        </w:rPr>
      </w:r>
      <w:r w:rsidRPr="002D4140">
        <w:rPr>
          <w:rFonts w:asciiTheme="minorHAnsi" w:hAnsiTheme="minorHAnsi" w:cstheme="minorHAnsi"/>
        </w:rPr>
        <w:fldChar w:fldCharType="separate"/>
      </w:r>
      <w:r w:rsidR="003D0FA5">
        <w:rPr>
          <w:rFonts w:asciiTheme="minorHAnsi" w:hAnsiTheme="minorHAnsi" w:cstheme="minorHAnsi"/>
        </w:rPr>
        <w:t>- 11 -</w:t>
      </w:r>
      <w:r w:rsidRPr="002D4140">
        <w:rPr>
          <w:rFonts w:asciiTheme="minorHAnsi" w:hAnsiTheme="minorHAnsi" w:cstheme="minorHAnsi"/>
        </w:rPr>
        <w:fldChar w:fldCharType="end"/>
      </w:r>
    </w:p>
    <w:p w14:paraId="63D95E2B" w14:textId="652A70F0" w:rsidR="002D4140" w:rsidRPr="002D4140" w:rsidRDefault="002D4140" w:rsidP="002D4140">
      <w:pPr>
        <w:pStyle w:val="Obsah3"/>
        <w:suppressAutoHyphens/>
        <w:rPr>
          <w:rFonts w:asciiTheme="minorHAnsi" w:eastAsiaTheme="minorEastAsia" w:hAnsiTheme="minorHAnsi" w:cstheme="minorHAnsi"/>
          <w:sz w:val="22"/>
          <w:szCs w:val="22"/>
        </w:rPr>
      </w:pPr>
      <w:r w:rsidRPr="002D4140">
        <w:rPr>
          <w:rFonts w:asciiTheme="minorHAnsi" w:hAnsiTheme="minorHAnsi" w:cstheme="minorHAnsi"/>
        </w:rPr>
        <w:t>B.2.6</w:t>
      </w:r>
      <w:r w:rsidRPr="002D4140">
        <w:rPr>
          <w:rFonts w:asciiTheme="minorHAnsi" w:eastAsiaTheme="minorEastAsia" w:hAnsiTheme="minorHAnsi" w:cstheme="minorHAnsi"/>
          <w:sz w:val="22"/>
          <w:szCs w:val="22"/>
        </w:rPr>
        <w:tab/>
      </w:r>
      <w:r w:rsidRPr="002D4140">
        <w:rPr>
          <w:rFonts w:asciiTheme="minorHAnsi" w:hAnsiTheme="minorHAnsi" w:cstheme="minorHAnsi"/>
        </w:rPr>
        <w:t>Ochrana stavby podle jiných právních předpisů</w:t>
      </w:r>
      <w:r w:rsidRPr="002D4140">
        <w:rPr>
          <w:rFonts w:asciiTheme="minorHAnsi" w:hAnsiTheme="minorHAnsi" w:cstheme="minorHAnsi"/>
        </w:rPr>
        <w:tab/>
      </w:r>
      <w:r w:rsidRPr="002D4140">
        <w:rPr>
          <w:rFonts w:asciiTheme="minorHAnsi" w:hAnsiTheme="minorHAnsi" w:cstheme="minorHAnsi"/>
        </w:rPr>
        <w:fldChar w:fldCharType="begin"/>
      </w:r>
      <w:r w:rsidRPr="002D4140">
        <w:rPr>
          <w:rFonts w:asciiTheme="minorHAnsi" w:hAnsiTheme="minorHAnsi" w:cstheme="minorHAnsi"/>
        </w:rPr>
        <w:instrText xml:space="preserve"> PAGEREF _Toc125448545 \h </w:instrText>
      </w:r>
      <w:r w:rsidRPr="002D4140">
        <w:rPr>
          <w:rFonts w:asciiTheme="minorHAnsi" w:hAnsiTheme="minorHAnsi" w:cstheme="minorHAnsi"/>
        </w:rPr>
      </w:r>
      <w:r w:rsidRPr="002D4140">
        <w:rPr>
          <w:rFonts w:asciiTheme="minorHAnsi" w:hAnsiTheme="minorHAnsi" w:cstheme="minorHAnsi"/>
        </w:rPr>
        <w:fldChar w:fldCharType="separate"/>
      </w:r>
      <w:r w:rsidR="003D0FA5">
        <w:rPr>
          <w:rFonts w:asciiTheme="minorHAnsi" w:hAnsiTheme="minorHAnsi" w:cstheme="minorHAnsi"/>
        </w:rPr>
        <w:t>- 11 -</w:t>
      </w:r>
      <w:r w:rsidRPr="002D4140">
        <w:rPr>
          <w:rFonts w:asciiTheme="minorHAnsi" w:hAnsiTheme="minorHAnsi" w:cstheme="minorHAnsi"/>
        </w:rPr>
        <w:fldChar w:fldCharType="end"/>
      </w:r>
    </w:p>
    <w:p w14:paraId="24FE7B34" w14:textId="12388886" w:rsidR="002D4140" w:rsidRPr="002D4140" w:rsidRDefault="002D4140" w:rsidP="005205B5">
      <w:pPr>
        <w:pStyle w:val="Obsah3"/>
        <w:suppressAutoHyphens/>
        <w:ind w:left="1691" w:hanging="840"/>
        <w:rPr>
          <w:rFonts w:asciiTheme="minorHAnsi" w:eastAsiaTheme="minorEastAsia" w:hAnsiTheme="minorHAnsi" w:cstheme="minorHAnsi"/>
          <w:sz w:val="22"/>
          <w:szCs w:val="22"/>
        </w:rPr>
      </w:pPr>
      <w:r w:rsidRPr="002D4140">
        <w:rPr>
          <w:rFonts w:asciiTheme="minorHAnsi" w:hAnsiTheme="minorHAnsi" w:cstheme="minorHAnsi"/>
        </w:rPr>
        <w:t>B.2.7</w:t>
      </w:r>
      <w:r w:rsidRPr="002D4140">
        <w:rPr>
          <w:rFonts w:asciiTheme="minorHAnsi" w:eastAsiaTheme="minorEastAsia" w:hAnsiTheme="minorHAnsi" w:cstheme="minorHAnsi"/>
          <w:sz w:val="22"/>
          <w:szCs w:val="22"/>
        </w:rPr>
        <w:tab/>
      </w:r>
      <w:r w:rsidRPr="002D4140">
        <w:rPr>
          <w:rFonts w:asciiTheme="minorHAnsi" w:hAnsiTheme="minorHAnsi" w:cstheme="minorHAnsi"/>
        </w:rPr>
        <w:t>Navrhované parametry stavby – zastavěná plocha, obestavěný prostor, užitná plocha, počet funkčních jednotek a jejich velikost apod.</w:t>
      </w:r>
      <w:r w:rsidRPr="002D4140">
        <w:rPr>
          <w:rFonts w:asciiTheme="minorHAnsi" w:hAnsiTheme="minorHAnsi" w:cstheme="minorHAnsi"/>
        </w:rPr>
        <w:tab/>
      </w:r>
      <w:r w:rsidRPr="002D4140">
        <w:rPr>
          <w:rFonts w:asciiTheme="minorHAnsi" w:hAnsiTheme="minorHAnsi" w:cstheme="minorHAnsi"/>
        </w:rPr>
        <w:fldChar w:fldCharType="begin"/>
      </w:r>
      <w:r w:rsidRPr="002D4140">
        <w:rPr>
          <w:rFonts w:asciiTheme="minorHAnsi" w:hAnsiTheme="minorHAnsi" w:cstheme="minorHAnsi"/>
        </w:rPr>
        <w:instrText xml:space="preserve"> PAGEREF _Toc125448546 \h </w:instrText>
      </w:r>
      <w:r w:rsidRPr="002D4140">
        <w:rPr>
          <w:rFonts w:asciiTheme="minorHAnsi" w:hAnsiTheme="minorHAnsi" w:cstheme="minorHAnsi"/>
        </w:rPr>
      </w:r>
      <w:r w:rsidRPr="002D4140">
        <w:rPr>
          <w:rFonts w:asciiTheme="minorHAnsi" w:hAnsiTheme="minorHAnsi" w:cstheme="minorHAnsi"/>
        </w:rPr>
        <w:fldChar w:fldCharType="separate"/>
      </w:r>
      <w:r w:rsidR="003D0FA5">
        <w:rPr>
          <w:rFonts w:asciiTheme="minorHAnsi" w:hAnsiTheme="minorHAnsi" w:cstheme="minorHAnsi"/>
        </w:rPr>
        <w:t>- 11 -</w:t>
      </w:r>
      <w:r w:rsidRPr="002D4140">
        <w:rPr>
          <w:rFonts w:asciiTheme="minorHAnsi" w:hAnsiTheme="minorHAnsi" w:cstheme="minorHAnsi"/>
        </w:rPr>
        <w:fldChar w:fldCharType="end"/>
      </w:r>
    </w:p>
    <w:p w14:paraId="51C93CBA" w14:textId="55C40838" w:rsidR="002D4140" w:rsidRPr="002D4140" w:rsidRDefault="002D4140" w:rsidP="005205B5">
      <w:pPr>
        <w:pStyle w:val="Obsah3"/>
        <w:suppressAutoHyphens/>
        <w:ind w:left="1691" w:hanging="840"/>
        <w:rPr>
          <w:rFonts w:asciiTheme="minorHAnsi" w:eastAsiaTheme="minorEastAsia" w:hAnsiTheme="minorHAnsi" w:cstheme="minorHAnsi"/>
          <w:sz w:val="22"/>
          <w:szCs w:val="22"/>
        </w:rPr>
      </w:pPr>
      <w:r w:rsidRPr="002D4140">
        <w:rPr>
          <w:rFonts w:asciiTheme="minorHAnsi" w:hAnsiTheme="minorHAnsi" w:cstheme="minorHAnsi"/>
        </w:rPr>
        <w:lastRenderedPageBreak/>
        <w:t>B.2.8</w:t>
      </w:r>
      <w:r w:rsidRPr="002D4140">
        <w:rPr>
          <w:rFonts w:asciiTheme="minorHAnsi" w:eastAsiaTheme="minorEastAsia" w:hAnsiTheme="minorHAnsi" w:cstheme="minorHAnsi"/>
          <w:sz w:val="22"/>
          <w:szCs w:val="22"/>
        </w:rPr>
        <w:tab/>
      </w:r>
      <w:r w:rsidRPr="002D4140">
        <w:rPr>
          <w:rFonts w:asciiTheme="minorHAnsi" w:hAnsiTheme="minorHAnsi" w:cstheme="minorHAnsi"/>
        </w:rPr>
        <w:t>Základní bilance stavby – potřeby a spotřeby médií a hmot, hospodaření s dešťovou vodou, celkové produkované množství a druhy odpadů a emisí, třída energetické náročnosti budov apod.</w:t>
      </w:r>
      <w:r w:rsidRPr="002D4140">
        <w:rPr>
          <w:rFonts w:asciiTheme="minorHAnsi" w:hAnsiTheme="minorHAnsi" w:cstheme="minorHAnsi"/>
        </w:rPr>
        <w:tab/>
      </w:r>
      <w:r w:rsidRPr="002D4140">
        <w:rPr>
          <w:rFonts w:asciiTheme="minorHAnsi" w:hAnsiTheme="minorHAnsi" w:cstheme="minorHAnsi"/>
        </w:rPr>
        <w:fldChar w:fldCharType="begin"/>
      </w:r>
      <w:r w:rsidRPr="002D4140">
        <w:rPr>
          <w:rFonts w:asciiTheme="minorHAnsi" w:hAnsiTheme="minorHAnsi" w:cstheme="minorHAnsi"/>
        </w:rPr>
        <w:instrText xml:space="preserve"> PAGEREF _Toc125448547 \h </w:instrText>
      </w:r>
      <w:r w:rsidRPr="002D4140">
        <w:rPr>
          <w:rFonts w:asciiTheme="minorHAnsi" w:hAnsiTheme="minorHAnsi" w:cstheme="minorHAnsi"/>
        </w:rPr>
      </w:r>
      <w:r w:rsidRPr="002D4140">
        <w:rPr>
          <w:rFonts w:asciiTheme="minorHAnsi" w:hAnsiTheme="minorHAnsi" w:cstheme="minorHAnsi"/>
        </w:rPr>
        <w:fldChar w:fldCharType="separate"/>
      </w:r>
      <w:r w:rsidR="003D0FA5">
        <w:rPr>
          <w:rFonts w:asciiTheme="minorHAnsi" w:hAnsiTheme="minorHAnsi" w:cstheme="minorHAnsi"/>
        </w:rPr>
        <w:t>- 12 -</w:t>
      </w:r>
      <w:r w:rsidRPr="002D4140">
        <w:rPr>
          <w:rFonts w:asciiTheme="minorHAnsi" w:hAnsiTheme="minorHAnsi" w:cstheme="minorHAnsi"/>
        </w:rPr>
        <w:fldChar w:fldCharType="end"/>
      </w:r>
    </w:p>
    <w:p w14:paraId="302B864F" w14:textId="258BFFD0" w:rsidR="002D4140" w:rsidRPr="002D4140" w:rsidRDefault="002D4140" w:rsidP="002D4140">
      <w:pPr>
        <w:pStyle w:val="Obsah3"/>
        <w:suppressAutoHyphens/>
        <w:rPr>
          <w:rFonts w:asciiTheme="minorHAnsi" w:eastAsiaTheme="minorEastAsia" w:hAnsiTheme="minorHAnsi" w:cstheme="minorHAnsi"/>
          <w:sz w:val="22"/>
          <w:szCs w:val="22"/>
        </w:rPr>
      </w:pPr>
      <w:r w:rsidRPr="002D4140">
        <w:rPr>
          <w:rFonts w:asciiTheme="minorHAnsi" w:hAnsiTheme="minorHAnsi" w:cstheme="minorHAnsi"/>
        </w:rPr>
        <w:t>B.2.9</w:t>
      </w:r>
      <w:r w:rsidRPr="002D4140">
        <w:rPr>
          <w:rFonts w:asciiTheme="minorHAnsi" w:eastAsiaTheme="minorEastAsia" w:hAnsiTheme="minorHAnsi" w:cstheme="minorHAnsi"/>
          <w:sz w:val="22"/>
          <w:szCs w:val="22"/>
        </w:rPr>
        <w:tab/>
      </w:r>
      <w:r w:rsidRPr="002D4140">
        <w:rPr>
          <w:rFonts w:asciiTheme="minorHAnsi" w:hAnsiTheme="minorHAnsi" w:cstheme="minorHAnsi"/>
        </w:rPr>
        <w:t>Základní předpoklady výstavby – časové údaje o realizaci stavby, členění na etapy</w:t>
      </w:r>
      <w:r w:rsidRPr="002D4140">
        <w:rPr>
          <w:rFonts w:asciiTheme="minorHAnsi" w:hAnsiTheme="minorHAnsi" w:cstheme="minorHAnsi"/>
        </w:rPr>
        <w:tab/>
      </w:r>
      <w:r w:rsidRPr="002D4140">
        <w:rPr>
          <w:rFonts w:asciiTheme="minorHAnsi" w:hAnsiTheme="minorHAnsi" w:cstheme="minorHAnsi"/>
        </w:rPr>
        <w:fldChar w:fldCharType="begin"/>
      </w:r>
      <w:r w:rsidRPr="002D4140">
        <w:rPr>
          <w:rFonts w:asciiTheme="minorHAnsi" w:hAnsiTheme="minorHAnsi" w:cstheme="minorHAnsi"/>
        </w:rPr>
        <w:instrText xml:space="preserve"> PAGEREF _Toc125448548 \h </w:instrText>
      </w:r>
      <w:r w:rsidRPr="002D4140">
        <w:rPr>
          <w:rFonts w:asciiTheme="minorHAnsi" w:hAnsiTheme="minorHAnsi" w:cstheme="minorHAnsi"/>
        </w:rPr>
      </w:r>
      <w:r w:rsidRPr="002D4140">
        <w:rPr>
          <w:rFonts w:asciiTheme="minorHAnsi" w:hAnsiTheme="minorHAnsi" w:cstheme="minorHAnsi"/>
        </w:rPr>
        <w:fldChar w:fldCharType="separate"/>
      </w:r>
      <w:r w:rsidR="003D0FA5">
        <w:rPr>
          <w:rFonts w:asciiTheme="minorHAnsi" w:hAnsiTheme="minorHAnsi" w:cstheme="minorHAnsi"/>
        </w:rPr>
        <w:t>- 12 -</w:t>
      </w:r>
      <w:r w:rsidRPr="002D4140">
        <w:rPr>
          <w:rFonts w:asciiTheme="minorHAnsi" w:hAnsiTheme="minorHAnsi" w:cstheme="minorHAnsi"/>
        </w:rPr>
        <w:fldChar w:fldCharType="end"/>
      </w:r>
    </w:p>
    <w:p w14:paraId="10CC5D45" w14:textId="1623B5D7" w:rsidR="002D4140" w:rsidRPr="002D4140" w:rsidRDefault="002D4140" w:rsidP="002D4140">
      <w:pPr>
        <w:pStyle w:val="Obsah3"/>
        <w:suppressAutoHyphens/>
        <w:rPr>
          <w:rFonts w:asciiTheme="minorHAnsi" w:eastAsiaTheme="minorEastAsia" w:hAnsiTheme="minorHAnsi" w:cstheme="minorHAnsi"/>
          <w:sz w:val="22"/>
          <w:szCs w:val="22"/>
        </w:rPr>
      </w:pPr>
      <w:r w:rsidRPr="002D4140">
        <w:rPr>
          <w:rFonts w:asciiTheme="minorHAnsi" w:hAnsiTheme="minorHAnsi" w:cstheme="minorHAnsi"/>
        </w:rPr>
        <w:t>B.2.10</w:t>
      </w:r>
      <w:r w:rsidRPr="002D4140">
        <w:rPr>
          <w:rFonts w:asciiTheme="minorHAnsi" w:eastAsiaTheme="minorEastAsia" w:hAnsiTheme="minorHAnsi" w:cstheme="minorHAnsi"/>
          <w:sz w:val="22"/>
          <w:szCs w:val="22"/>
        </w:rPr>
        <w:tab/>
      </w:r>
      <w:r w:rsidRPr="002D4140">
        <w:rPr>
          <w:rFonts w:asciiTheme="minorHAnsi" w:hAnsiTheme="minorHAnsi" w:cstheme="minorHAnsi"/>
        </w:rPr>
        <w:t>Orientační náklady stavby</w:t>
      </w:r>
      <w:r w:rsidRPr="002D4140">
        <w:rPr>
          <w:rFonts w:asciiTheme="minorHAnsi" w:hAnsiTheme="minorHAnsi" w:cstheme="minorHAnsi"/>
        </w:rPr>
        <w:tab/>
      </w:r>
      <w:r w:rsidRPr="002D4140">
        <w:rPr>
          <w:rFonts w:asciiTheme="minorHAnsi" w:hAnsiTheme="minorHAnsi" w:cstheme="minorHAnsi"/>
        </w:rPr>
        <w:fldChar w:fldCharType="begin"/>
      </w:r>
      <w:r w:rsidRPr="002D4140">
        <w:rPr>
          <w:rFonts w:asciiTheme="minorHAnsi" w:hAnsiTheme="minorHAnsi" w:cstheme="minorHAnsi"/>
        </w:rPr>
        <w:instrText xml:space="preserve"> PAGEREF _Toc125448549 \h </w:instrText>
      </w:r>
      <w:r w:rsidRPr="002D4140">
        <w:rPr>
          <w:rFonts w:asciiTheme="minorHAnsi" w:hAnsiTheme="minorHAnsi" w:cstheme="minorHAnsi"/>
        </w:rPr>
      </w:r>
      <w:r w:rsidRPr="002D4140">
        <w:rPr>
          <w:rFonts w:asciiTheme="minorHAnsi" w:hAnsiTheme="minorHAnsi" w:cstheme="minorHAnsi"/>
        </w:rPr>
        <w:fldChar w:fldCharType="separate"/>
      </w:r>
      <w:r w:rsidR="003D0FA5">
        <w:rPr>
          <w:rFonts w:asciiTheme="minorHAnsi" w:hAnsiTheme="minorHAnsi" w:cstheme="minorHAnsi"/>
        </w:rPr>
        <w:t>- 13 -</w:t>
      </w:r>
      <w:r w:rsidRPr="002D4140">
        <w:rPr>
          <w:rFonts w:asciiTheme="minorHAnsi" w:hAnsiTheme="minorHAnsi" w:cstheme="minorHAnsi"/>
        </w:rPr>
        <w:fldChar w:fldCharType="end"/>
      </w:r>
    </w:p>
    <w:p w14:paraId="0B22C802" w14:textId="6FE69774" w:rsidR="002D4140" w:rsidRPr="002D4140" w:rsidRDefault="002D4140" w:rsidP="002D4140">
      <w:pPr>
        <w:pStyle w:val="Obsah2"/>
        <w:suppressAutoHyphens/>
        <w:rPr>
          <w:rFonts w:asciiTheme="minorHAnsi" w:eastAsiaTheme="minorEastAsia" w:hAnsiTheme="minorHAnsi" w:cstheme="minorHAnsi"/>
          <w:sz w:val="22"/>
          <w:szCs w:val="22"/>
        </w:rPr>
      </w:pPr>
      <w:r w:rsidRPr="002D4140">
        <w:rPr>
          <w:rFonts w:asciiTheme="minorHAnsi" w:hAnsiTheme="minorHAnsi" w:cstheme="minorHAnsi"/>
        </w:rPr>
        <w:t>B.3</w:t>
      </w:r>
      <w:r w:rsidRPr="002D4140">
        <w:rPr>
          <w:rFonts w:asciiTheme="minorHAnsi" w:eastAsiaTheme="minorEastAsia" w:hAnsiTheme="minorHAnsi" w:cstheme="minorHAnsi"/>
          <w:sz w:val="22"/>
          <w:szCs w:val="22"/>
        </w:rPr>
        <w:tab/>
      </w:r>
      <w:r w:rsidRPr="002D4140">
        <w:rPr>
          <w:rFonts w:asciiTheme="minorHAnsi" w:hAnsiTheme="minorHAnsi" w:cstheme="minorHAnsi"/>
        </w:rPr>
        <w:t>Popis vlivů stavby na životní prostředí a jeho ochrana</w:t>
      </w:r>
      <w:r w:rsidRPr="002D4140">
        <w:rPr>
          <w:rFonts w:asciiTheme="minorHAnsi" w:hAnsiTheme="minorHAnsi" w:cstheme="minorHAnsi"/>
        </w:rPr>
        <w:tab/>
      </w:r>
      <w:r w:rsidRPr="002D4140">
        <w:rPr>
          <w:rFonts w:asciiTheme="minorHAnsi" w:hAnsiTheme="minorHAnsi" w:cstheme="minorHAnsi"/>
        </w:rPr>
        <w:fldChar w:fldCharType="begin"/>
      </w:r>
      <w:r w:rsidRPr="002D4140">
        <w:rPr>
          <w:rFonts w:asciiTheme="minorHAnsi" w:hAnsiTheme="minorHAnsi" w:cstheme="minorHAnsi"/>
        </w:rPr>
        <w:instrText xml:space="preserve"> PAGEREF _Toc125448550 \h </w:instrText>
      </w:r>
      <w:r w:rsidRPr="002D4140">
        <w:rPr>
          <w:rFonts w:asciiTheme="minorHAnsi" w:hAnsiTheme="minorHAnsi" w:cstheme="minorHAnsi"/>
        </w:rPr>
      </w:r>
      <w:r w:rsidRPr="002D4140">
        <w:rPr>
          <w:rFonts w:asciiTheme="minorHAnsi" w:hAnsiTheme="minorHAnsi" w:cstheme="minorHAnsi"/>
        </w:rPr>
        <w:fldChar w:fldCharType="separate"/>
      </w:r>
      <w:r w:rsidR="003D0FA5">
        <w:rPr>
          <w:rFonts w:asciiTheme="minorHAnsi" w:hAnsiTheme="minorHAnsi" w:cstheme="minorHAnsi"/>
        </w:rPr>
        <w:t>- 13 -</w:t>
      </w:r>
      <w:r w:rsidRPr="002D4140">
        <w:rPr>
          <w:rFonts w:asciiTheme="minorHAnsi" w:hAnsiTheme="minorHAnsi" w:cstheme="minorHAnsi"/>
        </w:rPr>
        <w:fldChar w:fldCharType="end"/>
      </w:r>
    </w:p>
    <w:p w14:paraId="505FA115" w14:textId="36C1D28C" w:rsidR="002D4140" w:rsidRPr="002D4140" w:rsidRDefault="002D4140" w:rsidP="005205B5">
      <w:pPr>
        <w:pStyle w:val="Obsah2"/>
        <w:suppressAutoHyphens/>
        <w:ind w:left="851" w:hanging="851"/>
        <w:rPr>
          <w:rFonts w:asciiTheme="minorHAnsi" w:eastAsiaTheme="minorEastAsia" w:hAnsiTheme="minorHAnsi" w:cstheme="minorHAnsi"/>
          <w:sz w:val="22"/>
          <w:szCs w:val="22"/>
        </w:rPr>
      </w:pPr>
      <w:r w:rsidRPr="002D4140">
        <w:rPr>
          <w:rFonts w:asciiTheme="minorHAnsi" w:hAnsiTheme="minorHAnsi" w:cstheme="minorHAnsi"/>
        </w:rPr>
        <w:t>B.4</w:t>
      </w:r>
      <w:r w:rsidRPr="002D4140">
        <w:rPr>
          <w:rFonts w:asciiTheme="minorHAnsi" w:eastAsiaTheme="minorEastAsia" w:hAnsiTheme="minorHAnsi" w:cstheme="minorHAnsi"/>
          <w:sz w:val="22"/>
          <w:szCs w:val="22"/>
        </w:rPr>
        <w:tab/>
      </w:r>
      <w:r w:rsidRPr="002D4140">
        <w:rPr>
          <w:rFonts w:asciiTheme="minorHAnsi" w:hAnsiTheme="minorHAnsi" w:cstheme="minorHAnsi"/>
        </w:rPr>
        <w:t>Požadavky na zajištění podmínek bezpečnosti a ochrany zdraví při práci na staveništi podle Zákona č. 309/2006 Sb. a Nařízení vlády č. 591/2006 Sb.</w:t>
      </w:r>
      <w:r w:rsidRPr="002D4140">
        <w:rPr>
          <w:rFonts w:asciiTheme="minorHAnsi" w:hAnsiTheme="minorHAnsi" w:cstheme="minorHAnsi"/>
        </w:rPr>
        <w:tab/>
      </w:r>
      <w:r w:rsidRPr="002D4140">
        <w:rPr>
          <w:rFonts w:asciiTheme="minorHAnsi" w:hAnsiTheme="minorHAnsi" w:cstheme="minorHAnsi"/>
        </w:rPr>
        <w:fldChar w:fldCharType="begin"/>
      </w:r>
      <w:r w:rsidRPr="002D4140">
        <w:rPr>
          <w:rFonts w:asciiTheme="minorHAnsi" w:hAnsiTheme="minorHAnsi" w:cstheme="minorHAnsi"/>
        </w:rPr>
        <w:instrText xml:space="preserve"> PAGEREF _Toc125448551 \h </w:instrText>
      </w:r>
      <w:r w:rsidRPr="002D4140">
        <w:rPr>
          <w:rFonts w:asciiTheme="minorHAnsi" w:hAnsiTheme="minorHAnsi" w:cstheme="minorHAnsi"/>
        </w:rPr>
      </w:r>
      <w:r w:rsidRPr="002D4140">
        <w:rPr>
          <w:rFonts w:asciiTheme="minorHAnsi" w:hAnsiTheme="minorHAnsi" w:cstheme="minorHAnsi"/>
        </w:rPr>
        <w:fldChar w:fldCharType="separate"/>
      </w:r>
      <w:r w:rsidR="003D0FA5">
        <w:rPr>
          <w:rFonts w:asciiTheme="minorHAnsi" w:hAnsiTheme="minorHAnsi" w:cstheme="minorHAnsi"/>
        </w:rPr>
        <w:t>- 13 -</w:t>
      </w:r>
      <w:r w:rsidRPr="002D4140">
        <w:rPr>
          <w:rFonts w:asciiTheme="minorHAnsi" w:hAnsiTheme="minorHAnsi" w:cstheme="minorHAnsi"/>
        </w:rPr>
        <w:fldChar w:fldCharType="end"/>
      </w:r>
    </w:p>
    <w:p w14:paraId="7FB390D8" w14:textId="419CF9A1" w:rsidR="002D4140" w:rsidRPr="002D4140" w:rsidRDefault="002D4140" w:rsidP="002D4140">
      <w:pPr>
        <w:pStyle w:val="Obsah2"/>
        <w:suppressAutoHyphens/>
        <w:rPr>
          <w:rFonts w:asciiTheme="minorHAnsi" w:eastAsiaTheme="minorEastAsia" w:hAnsiTheme="minorHAnsi" w:cstheme="minorHAnsi"/>
          <w:sz w:val="22"/>
          <w:szCs w:val="22"/>
        </w:rPr>
      </w:pPr>
      <w:r w:rsidRPr="002D4140">
        <w:rPr>
          <w:rFonts w:asciiTheme="minorHAnsi" w:hAnsiTheme="minorHAnsi" w:cstheme="minorHAnsi"/>
        </w:rPr>
        <w:t>B.5</w:t>
      </w:r>
      <w:r w:rsidRPr="002D4140">
        <w:rPr>
          <w:rFonts w:asciiTheme="minorHAnsi" w:eastAsiaTheme="minorEastAsia" w:hAnsiTheme="minorHAnsi" w:cstheme="minorHAnsi"/>
          <w:sz w:val="22"/>
          <w:szCs w:val="22"/>
        </w:rPr>
        <w:tab/>
      </w:r>
      <w:r w:rsidRPr="002D4140">
        <w:rPr>
          <w:rFonts w:asciiTheme="minorHAnsi" w:hAnsiTheme="minorHAnsi" w:cstheme="minorHAnsi"/>
        </w:rPr>
        <w:t>Postup výstavby, rozhodující dílčí termíny</w:t>
      </w:r>
      <w:r w:rsidRPr="002D4140">
        <w:rPr>
          <w:rFonts w:asciiTheme="minorHAnsi" w:hAnsiTheme="minorHAnsi" w:cstheme="minorHAnsi"/>
        </w:rPr>
        <w:tab/>
      </w:r>
      <w:r w:rsidRPr="002D4140">
        <w:rPr>
          <w:rFonts w:asciiTheme="minorHAnsi" w:hAnsiTheme="minorHAnsi" w:cstheme="minorHAnsi"/>
        </w:rPr>
        <w:fldChar w:fldCharType="begin"/>
      </w:r>
      <w:r w:rsidRPr="002D4140">
        <w:rPr>
          <w:rFonts w:asciiTheme="minorHAnsi" w:hAnsiTheme="minorHAnsi" w:cstheme="minorHAnsi"/>
        </w:rPr>
        <w:instrText xml:space="preserve"> PAGEREF _Toc125448552 \h </w:instrText>
      </w:r>
      <w:r w:rsidRPr="002D4140">
        <w:rPr>
          <w:rFonts w:asciiTheme="minorHAnsi" w:hAnsiTheme="minorHAnsi" w:cstheme="minorHAnsi"/>
        </w:rPr>
      </w:r>
      <w:r w:rsidRPr="002D4140">
        <w:rPr>
          <w:rFonts w:asciiTheme="minorHAnsi" w:hAnsiTheme="minorHAnsi" w:cstheme="minorHAnsi"/>
        </w:rPr>
        <w:fldChar w:fldCharType="separate"/>
      </w:r>
      <w:r w:rsidR="003D0FA5">
        <w:rPr>
          <w:rFonts w:asciiTheme="minorHAnsi" w:hAnsiTheme="minorHAnsi" w:cstheme="minorHAnsi"/>
        </w:rPr>
        <w:t>- 14 -</w:t>
      </w:r>
      <w:r w:rsidRPr="002D4140">
        <w:rPr>
          <w:rFonts w:asciiTheme="minorHAnsi" w:hAnsiTheme="minorHAnsi" w:cstheme="minorHAnsi"/>
        </w:rPr>
        <w:fldChar w:fldCharType="end"/>
      </w:r>
    </w:p>
    <w:p w14:paraId="26C8B617" w14:textId="229F07DD" w:rsidR="002D4140" w:rsidRPr="002D4140" w:rsidRDefault="002D4140" w:rsidP="002D4140">
      <w:pPr>
        <w:pStyle w:val="Obsah3"/>
        <w:suppressAutoHyphens/>
        <w:rPr>
          <w:rFonts w:asciiTheme="minorHAnsi" w:eastAsiaTheme="minorEastAsia" w:hAnsiTheme="minorHAnsi" w:cstheme="minorHAnsi"/>
          <w:sz w:val="22"/>
          <w:szCs w:val="22"/>
        </w:rPr>
      </w:pPr>
      <w:r w:rsidRPr="002D4140">
        <w:rPr>
          <w:rFonts w:asciiTheme="minorHAnsi" w:hAnsiTheme="minorHAnsi" w:cstheme="minorHAnsi"/>
        </w:rPr>
        <w:t>B.5.1</w:t>
      </w:r>
      <w:r w:rsidRPr="002D4140">
        <w:rPr>
          <w:rFonts w:asciiTheme="minorHAnsi" w:eastAsiaTheme="minorEastAsia" w:hAnsiTheme="minorHAnsi" w:cstheme="minorHAnsi"/>
          <w:sz w:val="22"/>
          <w:szCs w:val="22"/>
        </w:rPr>
        <w:tab/>
      </w:r>
      <w:r w:rsidRPr="002D4140">
        <w:rPr>
          <w:rFonts w:asciiTheme="minorHAnsi" w:hAnsiTheme="minorHAnsi" w:cstheme="minorHAnsi"/>
        </w:rPr>
        <w:t>NÁVRH HARMONOGRAMU PRACÍ (VÝSTAVBY)</w:t>
      </w:r>
      <w:r w:rsidRPr="002D4140">
        <w:rPr>
          <w:rFonts w:asciiTheme="minorHAnsi" w:hAnsiTheme="minorHAnsi" w:cstheme="minorHAnsi"/>
        </w:rPr>
        <w:tab/>
      </w:r>
      <w:r w:rsidRPr="002D4140">
        <w:rPr>
          <w:rFonts w:asciiTheme="minorHAnsi" w:hAnsiTheme="minorHAnsi" w:cstheme="minorHAnsi"/>
        </w:rPr>
        <w:fldChar w:fldCharType="begin"/>
      </w:r>
      <w:r w:rsidRPr="002D4140">
        <w:rPr>
          <w:rFonts w:asciiTheme="minorHAnsi" w:hAnsiTheme="minorHAnsi" w:cstheme="minorHAnsi"/>
        </w:rPr>
        <w:instrText xml:space="preserve"> PAGEREF _Toc125448553 \h </w:instrText>
      </w:r>
      <w:r w:rsidRPr="002D4140">
        <w:rPr>
          <w:rFonts w:asciiTheme="minorHAnsi" w:hAnsiTheme="minorHAnsi" w:cstheme="minorHAnsi"/>
        </w:rPr>
      </w:r>
      <w:r w:rsidRPr="002D4140">
        <w:rPr>
          <w:rFonts w:asciiTheme="minorHAnsi" w:hAnsiTheme="minorHAnsi" w:cstheme="minorHAnsi"/>
        </w:rPr>
        <w:fldChar w:fldCharType="separate"/>
      </w:r>
      <w:r w:rsidR="003D0FA5">
        <w:rPr>
          <w:rFonts w:asciiTheme="minorHAnsi" w:hAnsiTheme="minorHAnsi" w:cstheme="minorHAnsi"/>
        </w:rPr>
        <w:t>- 14 -</w:t>
      </w:r>
      <w:r w:rsidRPr="002D4140">
        <w:rPr>
          <w:rFonts w:asciiTheme="minorHAnsi" w:hAnsiTheme="minorHAnsi" w:cstheme="minorHAnsi"/>
        </w:rPr>
        <w:fldChar w:fldCharType="end"/>
      </w:r>
    </w:p>
    <w:p w14:paraId="7CFE6180" w14:textId="1AD3545F" w:rsidR="002D4140" w:rsidRPr="002D4140" w:rsidRDefault="002D4140" w:rsidP="005205B5">
      <w:pPr>
        <w:pStyle w:val="Obsah3"/>
        <w:suppressAutoHyphens/>
        <w:ind w:left="1691" w:hanging="840"/>
        <w:rPr>
          <w:rFonts w:asciiTheme="minorHAnsi" w:eastAsiaTheme="minorEastAsia" w:hAnsiTheme="minorHAnsi" w:cstheme="minorHAnsi"/>
          <w:sz w:val="22"/>
          <w:szCs w:val="22"/>
        </w:rPr>
      </w:pPr>
      <w:r w:rsidRPr="002D4140">
        <w:rPr>
          <w:rFonts w:asciiTheme="minorHAnsi" w:hAnsiTheme="minorHAnsi" w:cstheme="minorHAnsi"/>
        </w:rPr>
        <w:t>B.5.2</w:t>
      </w:r>
      <w:r w:rsidRPr="002D4140">
        <w:rPr>
          <w:rFonts w:asciiTheme="minorHAnsi" w:eastAsiaTheme="minorEastAsia" w:hAnsiTheme="minorHAnsi" w:cstheme="minorHAnsi"/>
          <w:sz w:val="22"/>
          <w:szCs w:val="22"/>
        </w:rPr>
        <w:tab/>
      </w:r>
      <w:r w:rsidRPr="002D4140">
        <w:rPr>
          <w:rFonts w:asciiTheme="minorHAnsi" w:hAnsiTheme="minorHAnsi" w:cstheme="minorHAnsi"/>
        </w:rPr>
        <w:t>ORIENTAČNÍ TERMÍNY KONTROLNÍCH PROHLÍDEK AUTORSKÉHO DOZORU, PŘÍP. STAVEBNÍHO ÚŘADU</w:t>
      </w:r>
      <w:r w:rsidRPr="002D4140">
        <w:rPr>
          <w:rFonts w:asciiTheme="minorHAnsi" w:hAnsiTheme="minorHAnsi" w:cstheme="minorHAnsi"/>
        </w:rPr>
        <w:tab/>
      </w:r>
      <w:r w:rsidRPr="002D4140">
        <w:rPr>
          <w:rFonts w:asciiTheme="minorHAnsi" w:hAnsiTheme="minorHAnsi" w:cstheme="minorHAnsi"/>
        </w:rPr>
        <w:fldChar w:fldCharType="begin"/>
      </w:r>
      <w:r w:rsidRPr="002D4140">
        <w:rPr>
          <w:rFonts w:asciiTheme="minorHAnsi" w:hAnsiTheme="minorHAnsi" w:cstheme="minorHAnsi"/>
        </w:rPr>
        <w:instrText xml:space="preserve"> PAGEREF _Toc125448554 \h </w:instrText>
      </w:r>
      <w:r w:rsidRPr="002D4140">
        <w:rPr>
          <w:rFonts w:asciiTheme="minorHAnsi" w:hAnsiTheme="minorHAnsi" w:cstheme="minorHAnsi"/>
        </w:rPr>
      </w:r>
      <w:r w:rsidRPr="002D4140">
        <w:rPr>
          <w:rFonts w:asciiTheme="minorHAnsi" w:hAnsiTheme="minorHAnsi" w:cstheme="minorHAnsi"/>
        </w:rPr>
        <w:fldChar w:fldCharType="separate"/>
      </w:r>
      <w:r w:rsidR="003D0FA5">
        <w:rPr>
          <w:rFonts w:asciiTheme="minorHAnsi" w:hAnsiTheme="minorHAnsi" w:cstheme="minorHAnsi"/>
        </w:rPr>
        <w:t>- 14 -</w:t>
      </w:r>
      <w:r w:rsidRPr="002D4140">
        <w:rPr>
          <w:rFonts w:asciiTheme="minorHAnsi" w:hAnsiTheme="minorHAnsi" w:cstheme="minorHAnsi"/>
        </w:rPr>
        <w:fldChar w:fldCharType="end"/>
      </w:r>
    </w:p>
    <w:p w14:paraId="45EF60D6" w14:textId="380418F1" w:rsidR="002D4140" w:rsidRPr="002D4140" w:rsidRDefault="002D4140" w:rsidP="002D4140">
      <w:pPr>
        <w:pStyle w:val="Obsah2"/>
        <w:suppressAutoHyphens/>
        <w:rPr>
          <w:rFonts w:asciiTheme="minorHAnsi" w:eastAsiaTheme="minorEastAsia" w:hAnsiTheme="minorHAnsi" w:cstheme="minorHAnsi"/>
          <w:sz w:val="22"/>
          <w:szCs w:val="22"/>
        </w:rPr>
      </w:pPr>
      <w:r w:rsidRPr="002D4140">
        <w:rPr>
          <w:rFonts w:asciiTheme="minorHAnsi" w:hAnsiTheme="minorHAnsi" w:cstheme="minorHAnsi"/>
        </w:rPr>
        <w:t>B.6</w:t>
      </w:r>
      <w:r w:rsidRPr="002D4140">
        <w:rPr>
          <w:rFonts w:asciiTheme="minorHAnsi" w:eastAsiaTheme="minorEastAsia" w:hAnsiTheme="minorHAnsi" w:cstheme="minorHAnsi"/>
          <w:sz w:val="22"/>
          <w:szCs w:val="22"/>
        </w:rPr>
        <w:tab/>
      </w:r>
      <w:r w:rsidRPr="002D4140">
        <w:rPr>
          <w:rFonts w:asciiTheme="minorHAnsi" w:hAnsiTheme="minorHAnsi" w:cstheme="minorHAnsi"/>
        </w:rPr>
        <w:t>Přehled právních předpisů vztahujících se k stavbě</w:t>
      </w:r>
      <w:r w:rsidRPr="002D4140">
        <w:rPr>
          <w:rFonts w:asciiTheme="minorHAnsi" w:hAnsiTheme="minorHAnsi" w:cstheme="minorHAnsi"/>
        </w:rPr>
        <w:tab/>
      </w:r>
      <w:r w:rsidRPr="002D4140">
        <w:rPr>
          <w:rFonts w:asciiTheme="minorHAnsi" w:hAnsiTheme="minorHAnsi" w:cstheme="minorHAnsi"/>
        </w:rPr>
        <w:fldChar w:fldCharType="begin"/>
      </w:r>
      <w:r w:rsidRPr="002D4140">
        <w:rPr>
          <w:rFonts w:asciiTheme="minorHAnsi" w:hAnsiTheme="minorHAnsi" w:cstheme="minorHAnsi"/>
        </w:rPr>
        <w:instrText xml:space="preserve"> PAGEREF _Toc125448555 \h </w:instrText>
      </w:r>
      <w:r w:rsidRPr="002D4140">
        <w:rPr>
          <w:rFonts w:asciiTheme="minorHAnsi" w:hAnsiTheme="minorHAnsi" w:cstheme="minorHAnsi"/>
        </w:rPr>
      </w:r>
      <w:r w:rsidRPr="002D4140">
        <w:rPr>
          <w:rFonts w:asciiTheme="minorHAnsi" w:hAnsiTheme="minorHAnsi" w:cstheme="minorHAnsi"/>
        </w:rPr>
        <w:fldChar w:fldCharType="separate"/>
      </w:r>
      <w:r w:rsidR="003D0FA5">
        <w:rPr>
          <w:rFonts w:asciiTheme="minorHAnsi" w:hAnsiTheme="minorHAnsi" w:cstheme="minorHAnsi"/>
        </w:rPr>
        <w:t>- 14 -</w:t>
      </w:r>
      <w:r w:rsidRPr="002D4140">
        <w:rPr>
          <w:rFonts w:asciiTheme="minorHAnsi" w:hAnsiTheme="minorHAnsi" w:cstheme="minorHAnsi"/>
        </w:rPr>
        <w:fldChar w:fldCharType="end"/>
      </w:r>
    </w:p>
    <w:p w14:paraId="26B3E77F" w14:textId="0B62DCF8" w:rsidR="00EA5FB0" w:rsidRPr="002D4140" w:rsidRDefault="004A65AC" w:rsidP="002D4140">
      <w:pPr>
        <w:pStyle w:val="Obsah2"/>
        <w:suppressAutoHyphens/>
        <w:rPr>
          <w:rFonts w:asciiTheme="minorHAnsi" w:hAnsiTheme="minorHAnsi" w:cstheme="minorHAnsi"/>
        </w:rPr>
      </w:pPr>
      <w:r w:rsidRPr="002D4140">
        <w:rPr>
          <w:rFonts w:asciiTheme="minorHAnsi" w:hAnsiTheme="minorHAnsi" w:cstheme="minorHAnsi"/>
        </w:rPr>
        <w:fldChar w:fldCharType="end"/>
      </w:r>
      <w:r w:rsidR="0048768B" w:rsidRPr="002D4140">
        <w:rPr>
          <w:rFonts w:asciiTheme="minorHAnsi" w:hAnsiTheme="minorHAnsi" w:cstheme="minorHAnsi"/>
        </w:rPr>
        <w:br w:type="page"/>
      </w:r>
    </w:p>
    <w:p w14:paraId="5EC4AACD" w14:textId="2A4518A5" w:rsidR="001B2C90" w:rsidRPr="002D4140" w:rsidRDefault="00490A00" w:rsidP="002D4140">
      <w:pPr>
        <w:pStyle w:val="Nadpis1"/>
        <w:suppressAutoHyphens/>
        <w:spacing w:before="360"/>
        <w:ind w:left="0" w:firstLine="0"/>
        <w:rPr>
          <w:rFonts w:asciiTheme="minorHAnsi" w:hAnsiTheme="minorHAnsi" w:cstheme="minorHAnsi"/>
        </w:rPr>
      </w:pPr>
      <w:bookmarkStart w:id="1" w:name="_Toc125448523"/>
      <w:bookmarkEnd w:id="0"/>
      <w:r w:rsidRPr="002D4140">
        <w:rPr>
          <w:rFonts w:asciiTheme="minorHAnsi" w:hAnsiTheme="minorHAnsi" w:cstheme="minorHAnsi"/>
        </w:rPr>
        <w:lastRenderedPageBreak/>
        <w:t>SOUHRNNÁ TECHNICKÁ ZPRÁVA</w:t>
      </w:r>
      <w:bookmarkEnd w:id="1"/>
    </w:p>
    <w:p w14:paraId="39D965F5" w14:textId="77777777" w:rsidR="001B2C90" w:rsidRPr="002D4140" w:rsidRDefault="001B2C90" w:rsidP="002D4140">
      <w:pPr>
        <w:pStyle w:val="Nadpis2"/>
        <w:suppressAutoHyphens/>
        <w:spacing w:before="120"/>
        <w:rPr>
          <w:rFonts w:asciiTheme="minorHAnsi" w:hAnsiTheme="minorHAnsi" w:cstheme="minorHAnsi"/>
        </w:rPr>
      </w:pPr>
      <w:bookmarkStart w:id="2" w:name="_Toc357428795"/>
      <w:bookmarkStart w:id="3" w:name="_Toc364150781"/>
      <w:bookmarkStart w:id="4" w:name="_Toc365970265"/>
      <w:bookmarkStart w:id="5" w:name="_Toc125448524"/>
      <w:r w:rsidRPr="002D4140">
        <w:rPr>
          <w:rFonts w:asciiTheme="minorHAnsi" w:hAnsiTheme="minorHAnsi" w:cstheme="minorHAnsi"/>
        </w:rPr>
        <w:t>Popis území</w:t>
      </w:r>
      <w:bookmarkEnd w:id="2"/>
      <w:bookmarkEnd w:id="3"/>
      <w:bookmarkEnd w:id="4"/>
      <w:r w:rsidRPr="002D4140">
        <w:rPr>
          <w:rFonts w:asciiTheme="minorHAnsi" w:hAnsiTheme="minorHAnsi" w:cstheme="minorHAnsi"/>
        </w:rPr>
        <w:t xml:space="preserve"> stavby</w:t>
      </w:r>
      <w:bookmarkEnd w:id="5"/>
    </w:p>
    <w:p w14:paraId="64294450" w14:textId="77777777" w:rsidR="001B2C90" w:rsidRPr="002D4140" w:rsidRDefault="00E76451" w:rsidP="002D4140">
      <w:pPr>
        <w:pStyle w:val="Nadpis3"/>
        <w:suppressAutoHyphens/>
        <w:spacing w:before="120"/>
        <w:rPr>
          <w:rFonts w:asciiTheme="minorHAnsi" w:hAnsiTheme="minorHAnsi" w:cstheme="minorHAnsi"/>
        </w:rPr>
      </w:pPr>
      <w:bookmarkStart w:id="6" w:name="_Toc125448525"/>
      <w:r w:rsidRPr="002D4140">
        <w:rPr>
          <w:rFonts w:asciiTheme="minorHAnsi" w:hAnsiTheme="minorHAnsi" w:cstheme="minorHAnsi"/>
        </w:rPr>
        <w:t>Charakteristika území a stavebního pozemku, zastavěné území a nezastavěné území, soulad navrhované stavby s charakterem území, dosavadní využití a zastavěnost území</w:t>
      </w:r>
      <w:bookmarkEnd w:id="6"/>
    </w:p>
    <w:p w14:paraId="18D8B358" w14:textId="77777777" w:rsidR="00F94F7B" w:rsidRPr="002D4140" w:rsidRDefault="00F94F7B" w:rsidP="002D4140">
      <w:pPr>
        <w:suppressAutoHyphens/>
        <w:rPr>
          <w:rFonts w:asciiTheme="minorHAnsi" w:hAnsiTheme="minorHAnsi" w:cstheme="minorHAnsi"/>
        </w:rPr>
      </w:pPr>
      <w:r w:rsidRPr="002D4140">
        <w:rPr>
          <w:rFonts w:asciiTheme="minorHAnsi" w:hAnsiTheme="minorHAnsi" w:cstheme="minorHAnsi"/>
        </w:rPr>
        <w:t>Řešené území se nachází v </w:t>
      </w:r>
      <w:proofErr w:type="spellStart"/>
      <w:r w:rsidRPr="002D4140">
        <w:rPr>
          <w:rFonts w:asciiTheme="minorHAnsi" w:hAnsiTheme="minorHAnsi" w:cstheme="minorHAnsi"/>
        </w:rPr>
        <w:t>rozlivovém</w:t>
      </w:r>
      <w:proofErr w:type="spellEnd"/>
      <w:r w:rsidRPr="002D4140">
        <w:rPr>
          <w:rFonts w:asciiTheme="minorHAnsi" w:hAnsiTheme="minorHAnsi" w:cstheme="minorHAnsi"/>
        </w:rPr>
        <w:t xml:space="preserve"> území vodního toku Říčka-Šatava (IDVT 10219478), konkrétně se jedná o ř. km: 6,560 – 6,930. Jedná se o stávající vodní tok, který se nachází v oblasti povodí řeky Moravy. Správcem vodního toku je Povodí Moravy, </w:t>
      </w:r>
      <w:proofErr w:type="spellStart"/>
      <w:r w:rsidRPr="002D4140">
        <w:rPr>
          <w:rFonts w:asciiTheme="minorHAnsi" w:hAnsiTheme="minorHAnsi" w:cstheme="minorHAnsi"/>
        </w:rPr>
        <w:t>s.p</w:t>
      </w:r>
      <w:proofErr w:type="spellEnd"/>
      <w:r w:rsidRPr="002D4140">
        <w:rPr>
          <w:rFonts w:asciiTheme="minorHAnsi" w:hAnsiTheme="minorHAnsi" w:cstheme="minorHAnsi"/>
        </w:rPr>
        <w:t xml:space="preserve">. Tento úsek vodního toku se nachází v okrese Brno – venkov, Břeclav na území obce Vranovice, Uherčice v Jihomoravském kraji. Jedná se o pozemky stávajícího vodního toku a jeho blízkého okolí, které jsou ve správě stavebníka – Povodí Moravy, </w:t>
      </w:r>
      <w:proofErr w:type="spellStart"/>
      <w:r w:rsidRPr="002D4140">
        <w:rPr>
          <w:rFonts w:asciiTheme="minorHAnsi" w:hAnsiTheme="minorHAnsi" w:cstheme="minorHAnsi"/>
        </w:rPr>
        <w:t>s.p</w:t>
      </w:r>
      <w:proofErr w:type="spellEnd"/>
      <w:r w:rsidRPr="002D4140">
        <w:rPr>
          <w:rFonts w:asciiTheme="minorHAnsi" w:hAnsiTheme="minorHAnsi" w:cstheme="minorHAnsi"/>
        </w:rPr>
        <w:t>. Stavbou nedojde k trvalému záboru cizích pozemků. Dočasně budou dotčeny sousední pozemky pro příjezd na staveniště, které jsou ve vlastnictví obce. Dále budou využity veřejně přístupné místní komunikace.</w:t>
      </w:r>
    </w:p>
    <w:p w14:paraId="4C650139" w14:textId="77777777" w:rsidR="00F94F7B" w:rsidRPr="002D4140" w:rsidRDefault="00F94F7B" w:rsidP="002D4140">
      <w:pPr>
        <w:suppressAutoHyphens/>
        <w:rPr>
          <w:rFonts w:asciiTheme="minorHAnsi" w:hAnsiTheme="minorHAnsi" w:cstheme="minorHAnsi"/>
        </w:rPr>
      </w:pPr>
      <w:r w:rsidRPr="002D4140">
        <w:rPr>
          <w:rFonts w:asciiTheme="minorHAnsi" w:hAnsiTheme="minorHAnsi" w:cstheme="minorHAnsi"/>
        </w:rPr>
        <w:t>Řešený úsek vodního toku se konkrétně dotýká přeložky Šatavy – obj.č.48D (</w:t>
      </w:r>
      <w:proofErr w:type="spellStart"/>
      <w:r w:rsidRPr="002D4140">
        <w:rPr>
          <w:rFonts w:asciiTheme="minorHAnsi" w:hAnsiTheme="minorHAnsi" w:cstheme="minorHAnsi"/>
        </w:rPr>
        <w:t>zatrubněný</w:t>
      </w:r>
      <w:proofErr w:type="spellEnd"/>
      <w:r w:rsidRPr="002D4140">
        <w:rPr>
          <w:rFonts w:asciiTheme="minorHAnsi" w:hAnsiTheme="minorHAnsi" w:cstheme="minorHAnsi"/>
        </w:rPr>
        <w:t xml:space="preserve"> náhon a otevřené koryto). Nachází se v extravilánu obce Uherčice a Vranovice. Celý úsek náhonu je zanesený zemními nánosy. Na vyústění </w:t>
      </w:r>
      <w:proofErr w:type="spellStart"/>
      <w:r w:rsidRPr="002D4140">
        <w:rPr>
          <w:rFonts w:asciiTheme="minorHAnsi" w:hAnsiTheme="minorHAnsi" w:cstheme="minorHAnsi"/>
        </w:rPr>
        <w:t>zatrubněné</w:t>
      </w:r>
      <w:proofErr w:type="spellEnd"/>
      <w:r w:rsidRPr="002D4140">
        <w:rPr>
          <w:rFonts w:asciiTheme="minorHAnsi" w:hAnsiTheme="minorHAnsi" w:cstheme="minorHAnsi"/>
        </w:rPr>
        <w:t xml:space="preserve"> části náhonu pokračuje dále otevřené koryto, které je výrazně zanesené zemním materiálem a zarostlé především náletovými křovinami. Podélný sklon náhonu je velice malý a zemní nános tak negativně ovlivňuje odtokové poměry a výrazně snižuje průtočný profil a kapacitu náhonu. </w:t>
      </w:r>
      <w:proofErr w:type="spellStart"/>
      <w:r w:rsidRPr="002D4140">
        <w:rPr>
          <w:rFonts w:asciiTheme="minorHAnsi" w:hAnsiTheme="minorHAnsi" w:cstheme="minorHAnsi"/>
        </w:rPr>
        <w:t>Zatrubněný</w:t>
      </w:r>
      <w:proofErr w:type="spellEnd"/>
      <w:r w:rsidRPr="002D4140">
        <w:rPr>
          <w:rFonts w:asciiTheme="minorHAnsi" w:hAnsiTheme="minorHAnsi" w:cstheme="minorHAnsi"/>
        </w:rPr>
        <w:t xml:space="preserve"> náhon je osazen 6ks revizních šachet, které ho rozdělují na 7 úseků o přibližně stejné délce. Nadzemní části šachet jsou osazeny na několika místech s nedostatečným převýšením nad okolní terén (zanášení splaveninami) a jsou lokálně porušené včetně </w:t>
      </w:r>
      <w:proofErr w:type="spellStart"/>
      <w:r w:rsidRPr="002D4140">
        <w:rPr>
          <w:rFonts w:asciiTheme="minorHAnsi" w:hAnsiTheme="minorHAnsi" w:cstheme="minorHAnsi"/>
        </w:rPr>
        <w:t>zdegradovaných</w:t>
      </w:r>
      <w:proofErr w:type="spellEnd"/>
      <w:r w:rsidRPr="002D4140">
        <w:rPr>
          <w:rFonts w:asciiTheme="minorHAnsi" w:hAnsiTheme="minorHAnsi" w:cstheme="minorHAnsi"/>
        </w:rPr>
        <w:t xml:space="preserve"> poklopů různých rozměrů.  Zhruba v polovině délky zatrubnění ho kříží zpevněná lesní cesta a přibližně </w:t>
      </w:r>
      <w:proofErr w:type="gramStart"/>
      <w:r w:rsidRPr="002D4140">
        <w:rPr>
          <w:rFonts w:asciiTheme="minorHAnsi" w:hAnsiTheme="minorHAnsi" w:cstheme="minorHAnsi"/>
        </w:rPr>
        <w:t>300m</w:t>
      </w:r>
      <w:proofErr w:type="gramEnd"/>
      <w:r w:rsidRPr="002D4140">
        <w:rPr>
          <w:rFonts w:asciiTheme="minorHAnsi" w:hAnsiTheme="minorHAnsi" w:cstheme="minorHAnsi"/>
        </w:rPr>
        <w:t xml:space="preserve"> od vtoku se nachází křížení s ochrannou hrází. V místě hráze se nachází věžový objekt, ve kterém je osazen uzávěr (dnes nefunkční). Dále pokračuje </w:t>
      </w:r>
      <w:proofErr w:type="spellStart"/>
      <w:r w:rsidRPr="002D4140">
        <w:rPr>
          <w:rFonts w:asciiTheme="minorHAnsi" w:hAnsiTheme="minorHAnsi" w:cstheme="minorHAnsi"/>
        </w:rPr>
        <w:t>zatrubněný</w:t>
      </w:r>
      <w:proofErr w:type="spellEnd"/>
      <w:r w:rsidRPr="002D4140">
        <w:rPr>
          <w:rFonts w:asciiTheme="minorHAnsi" w:hAnsiTheme="minorHAnsi" w:cstheme="minorHAnsi"/>
        </w:rPr>
        <w:t xml:space="preserve"> úsek hrázové propusti v délce zhruba 18 m, který je vyústěn do otevřeného koryta náhonu. V řešeném úseku se nenachází žádné inženýrské sítě známých správců sítí.</w:t>
      </w:r>
    </w:p>
    <w:p w14:paraId="59ECC1C5" w14:textId="77777777" w:rsidR="00F94F7B" w:rsidRPr="002D4140" w:rsidRDefault="00F94F7B" w:rsidP="002D4140">
      <w:pPr>
        <w:suppressAutoHyphens/>
        <w:rPr>
          <w:rFonts w:asciiTheme="minorHAnsi" w:hAnsiTheme="minorHAnsi" w:cstheme="minorHAnsi"/>
        </w:rPr>
      </w:pPr>
      <w:r w:rsidRPr="002D4140">
        <w:rPr>
          <w:rFonts w:asciiTheme="minorHAnsi" w:hAnsiTheme="minorHAnsi" w:cstheme="minorHAnsi"/>
        </w:rPr>
        <w:t xml:space="preserve">Navrhované stavební práce mají charakter udržovacích prací stávajícího toku (odstranění náletových dřevin, obnovení průtočného profilu odstraněním nánosů z koryta vodního toku, oprava poškozených částí revizních šachet a manipulačních objektů). </w:t>
      </w:r>
    </w:p>
    <w:p w14:paraId="51EA09C1" w14:textId="62BE708A" w:rsidR="006C5040" w:rsidRPr="002D4140" w:rsidRDefault="00F94F7B" w:rsidP="002D4140">
      <w:pPr>
        <w:suppressAutoHyphens/>
        <w:rPr>
          <w:rFonts w:asciiTheme="minorHAnsi" w:hAnsiTheme="minorHAnsi" w:cstheme="minorHAnsi"/>
        </w:rPr>
      </w:pPr>
      <w:r w:rsidRPr="002D4140">
        <w:rPr>
          <w:rFonts w:asciiTheme="minorHAnsi" w:hAnsiTheme="minorHAnsi" w:cstheme="minorHAnsi"/>
        </w:rPr>
        <w:t>Žádná část navrhovaných prací neleží na zemědělsky obhospodařovaných pozemcích. Umístění je patrné ze situačních příloh C.</w:t>
      </w:r>
    </w:p>
    <w:p w14:paraId="1A852554" w14:textId="77777777" w:rsidR="001B2C90" w:rsidRPr="002D4140" w:rsidRDefault="001B2C90" w:rsidP="002D4140">
      <w:pPr>
        <w:pStyle w:val="Nadpis3"/>
        <w:suppressAutoHyphens/>
        <w:rPr>
          <w:rFonts w:asciiTheme="minorHAnsi" w:hAnsiTheme="minorHAnsi" w:cstheme="minorHAnsi"/>
        </w:rPr>
      </w:pPr>
      <w:bookmarkStart w:id="7" w:name="_Toc125448526"/>
      <w:r w:rsidRPr="002D4140">
        <w:rPr>
          <w:rFonts w:asciiTheme="minorHAnsi" w:hAnsiTheme="minorHAnsi" w:cstheme="minorHAnsi"/>
        </w:rPr>
        <w:t>Údaje o souladu s územním rozhodnutím nebo regulačním plánem nebo veřejnoprávní smlouvou územní rozhodnutí nahrazující anebo územním souhlasem</w:t>
      </w:r>
      <w:bookmarkEnd w:id="7"/>
    </w:p>
    <w:p w14:paraId="5B4606EA" w14:textId="19687BDD" w:rsidR="00483801" w:rsidRPr="002D4140" w:rsidRDefault="00F94F7B" w:rsidP="002D4140">
      <w:pPr>
        <w:suppressAutoHyphens/>
        <w:rPr>
          <w:rFonts w:asciiTheme="minorHAnsi" w:hAnsiTheme="minorHAnsi" w:cstheme="minorHAnsi"/>
        </w:rPr>
      </w:pPr>
      <w:bookmarkStart w:id="8" w:name="_Toc365995817"/>
      <w:r w:rsidRPr="002D4140">
        <w:rPr>
          <w:rFonts w:asciiTheme="minorHAnsi" w:hAnsiTheme="minorHAnsi" w:cstheme="minorHAnsi"/>
        </w:rPr>
        <w:t>Jedná se o udržovací práce spočívající v odstranění náletových dřevin a obnovení průtočného profilu odstraněním nánosů z koryta vodního toku, opravu poškozených částí revizních šachet a manipulačních objektů</w:t>
      </w:r>
      <w:r w:rsidR="004D3E28" w:rsidRPr="002D4140">
        <w:rPr>
          <w:rFonts w:asciiTheme="minorHAnsi" w:hAnsiTheme="minorHAnsi" w:cstheme="minorHAnsi"/>
        </w:rPr>
        <w:t>.</w:t>
      </w:r>
    </w:p>
    <w:p w14:paraId="723DE3F6" w14:textId="77777777" w:rsidR="001B2C90" w:rsidRPr="002D4140" w:rsidRDefault="001B2C90" w:rsidP="002D4140">
      <w:pPr>
        <w:pStyle w:val="Nadpis3"/>
        <w:suppressAutoHyphens/>
        <w:rPr>
          <w:rFonts w:asciiTheme="minorHAnsi" w:hAnsiTheme="minorHAnsi" w:cstheme="minorHAnsi"/>
        </w:rPr>
      </w:pPr>
      <w:bookmarkStart w:id="9" w:name="_Toc125448527"/>
      <w:r w:rsidRPr="002D4140">
        <w:rPr>
          <w:rFonts w:asciiTheme="minorHAnsi" w:hAnsiTheme="minorHAnsi" w:cstheme="minorHAnsi"/>
        </w:rPr>
        <w:lastRenderedPageBreak/>
        <w:t xml:space="preserve">Údaje o souladu s územně plánovací dokumentací, </w:t>
      </w:r>
      <w:bookmarkEnd w:id="8"/>
      <w:r w:rsidRPr="002D4140">
        <w:rPr>
          <w:rFonts w:asciiTheme="minorHAnsi" w:hAnsiTheme="minorHAnsi" w:cstheme="minorHAnsi"/>
        </w:rPr>
        <w:t>v případě stavebních úprav podmiňujících změnu v užívání stavby</w:t>
      </w:r>
      <w:bookmarkEnd w:id="9"/>
    </w:p>
    <w:p w14:paraId="05356611" w14:textId="77777777" w:rsidR="00F94F7B" w:rsidRPr="002D4140" w:rsidRDefault="00F94F7B" w:rsidP="002D4140">
      <w:pPr>
        <w:suppressAutoHyphens/>
        <w:rPr>
          <w:rFonts w:asciiTheme="minorHAnsi" w:hAnsiTheme="minorHAnsi" w:cstheme="minorHAnsi"/>
        </w:rPr>
      </w:pPr>
      <w:r w:rsidRPr="002D4140">
        <w:rPr>
          <w:rFonts w:asciiTheme="minorHAnsi" w:hAnsiTheme="minorHAnsi" w:cstheme="minorHAnsi"/>
        </w:rPr>
        <w:t>Navrhovaná stavba je v souladu s platnou územně plánovací dokumentací dotčené obce.</w:t>
      </w:r>
    </w:p>
    <w:p w14:paraId="24029954" w14:textId="77777777" w:rsidR="001B2C90" w:rsidRPr="002D4140" w:rsidRDefault="001B2C90" w:rsidP="002D4140">
      <w:pPr>
        <w:pStyle w:val="Nadpis3"/>
        <w:suppressAutoHyphens/>
        <w:rPr>
          <w:rFonts w:asciiTheme="minorHAnsi" w:hAnsiTheme="minorHAnsi" w:cstheme="minorHAnsi"/>
        </w:rPr>
      </w:pPr>
      <w:bookmarkStart w:id="10" w:name="_Toc125448528"/>
      <w:r w:rsidRPr="002D4140">
        <w:rPr>
          <w:rFonts w:asciiTheme="minorHAnsi" w:hAnsiTheme="minorHAnsi" w:cstheme="minorHAnsi"/>
        </w:rPr>
        <w:t>Informace o vydaných rozhodnutích o povolení výjimky z obecných požadavků na využití území</w:t>
      </w:r>
      <w:bookmarkEnd w:id="10"/>
    </w:p>
    <w:p w14:paraId="572BD45B" w14:textId="77777777" w:rsidR="00F94F7B" w:rsidRPr="002D4140" w:rsidRDefault="00F94F7B" w:rsidP="002D4140">
      <w:pPr>
        <w:suppressAutoHyphens/>
        <w:rPr>
          <w:rFonts w:asciiTheme="minorHAnsi" w:hAnsiTheme="minorHAnsi" w:cstheme="minorHAnsi"/>
        </w:rPr>
      </w:pPr>
      <w:r w:rsidRPr="002D4140">
        <w:rPr>
          <w:rFonts w:asciiTheme="minorHAnsi" w:hAnsiTheme="minorHAnsi" w:cstheme="minorHAnsi"/>
        </w:rPr>
        <w:t>Stavba nevyžaduje výjimky ani úlevová řešení.</w:t>
      </w:r>
    </w:p>
    <w:p w14:paraId="477E91AE" w14:textId="77777777" w:rsidR="00F94F7B" w:rsidRPr="002D4140" w:rsidRDefault="00F94F7B" w:rsidP="002D4140">
      <w:pPr>
        <w:pStyle w:val="Default"/>
        <w:suppressAutoHyphens/>
        <w:spacing w:after="120"/>
        <w:jc w:val="both"/>
        <w:rPr>
          <w:rFonts w:asciiTheme="minorHAnsi" w:hAnsiTheme="minorHAnsi" w:cstheme="minorHAnsi"/>
        </w:rPr>
      </w:pPr>
      <w:r w:rsidRPr="002D4140">
        <w:rPr>
          <w:rFonts w:asciiTheme="minorHAnsi" w:hAnsiTheme="minorHAnsi" w:cstheme="minorHAnsi"/>
        </w:rPr>
        <w:t xml:space="preserve">Projektová dokumentace je řešena v souladu se stavebním Zákonem č. 183/2006 Sb. ve znění pozdějších předpisů a Vyhláškou 501/2006 Sb. o obecných požadavcích na využívání území. </w:t>
      </w:r>
    </w:p>
    <w:p w14:paraId="54B16394" w14:textId="77777777" w:rsidR="001B2C90" w:rsidRPr="002D4140" w:rsidRDefault="001B2C90" w:rsidP="002D4140">
      <w:pPr>
        <w:pStyle w:val="Nadpis3"/>
        <w:suppressAutoHyphens/>
        <w:rPr>
          <w:rFonts w:asciiTheme="minorHAnsi" w:hAnsiTheme="minorHAnsi" w:cstheme="minorHAnsi"/>
        </w:rPr>
      </w:pPr>
      <w:bookmarkStart w:id="11" w:name="_Toc125448529"/>
      <w:r w:rsidRPr="002D4140">
        <w:rPr>
          <w:rFonts w:asciiTheme="minorHAnsi" w:hAnsiTheme="minorHAnsi" w:cstheme="minorHAnsi"/>
        </w:rPr>
        <w:t>Informace o tom, zda a v jakých částech dokumentace jsou zohledněny podmínky závazných stanovisek dotčených orgánů</w:t>
      </w:r>
      <w:bookmarkEnd w:id="11"/>
    </w:p>
    <w:p w14:paraId="25C6747E" w14:textId="77777777" w:rsidR="00F94F7B" w:rsidRPr="002D4140" w:rsidRDefault="00F94F7B" w:rsidP="002D4140">
      <w:pPr>
        <w:pStyle w:val="odrky-"/>
        <w:numPr>
          <w:ilvl w:val="0"/>
          <w:numId w:val="0"/>
        </w:numPr>
        <w:suppressAutoHyphens/>
        <w:spacing w:before="120" w:after="60"/>
        <w:jc w:val="both"/>
        <w:rPr>
          <w:rStyle w:val="articletitle"/>
          <w:rFonts w:asciiTheme="minorHAnsi" w:hAnsiTheme="minorHAnsi" w:cstheme="minorHAnsi"/>
        </w:rPr>
      </w:pPr>
      <w:bookmarkStart w:id="12" w:name="_Toc357600166"/>
      <w:r w:rsidRPr="002D4140">
        <w:rPr>
          <w:rStyle w:val="articletitle"/>
          <w:rFonts w:asciiTheme="minorHAnsi" w:hAnsiTheme="minorHAnsi" w:cstheme="minorHAnsi"/>
        </w:rPr>
        <w:t>Zpracovateli známé požadavky byly při návrhu stavby zohledněny. Případné nové požadavky budou zapracovány do dodatku této dokumentace nebo bude PD odpovídajícím způsobem upravena. Veškeré požadavky uvedené ve stanoviscích dotčených orgánů jsou doloženy v dokladové části E.</w:t>
      </w:r>
    </w:p>
    <w:p w14:paraId="7ECEF4C0" w14:textId="77777777" w:rsidR="001B2C90" w:rsidRPr="002D4140" w:rsidRDefault="001B2C90" w:rsidP="002D4140">
      <w:pPr>
        <w:pStyle w:val="Nadpis3"/>
        <w:suppressAutoHyphens/>
        <w:rPr>
          <w:rFonts w:asciiTheme="minorHAnsi" w:hAnsiTheme="minorHAnsi" w:cstheme="minorHAnsi"/>
        </w:rPr>
      </w:pPr>
      <w:bookmarkStart w:id="13" w:name="_Toc125448530"/>
      <w:r w:rsidRPr="002D4140">
        <w:rPr>
          <w:rFonts w:asciiTheme="minorHAnsi" w:hAnsiTheme="minorHAnsi" w:cstheme="minorHAnsi"/>
        </w:rPr>
        <w:t xml:space="preserve">Výčet a závěry provedených průzkumů a rozborů </w:t>
      </w:r>
      <w:r w:rsidR="00252326" w:rsidRPr="002D4140">
        <w:rPr>
          <w:rFonts w:asciiTheme="minorHAnsi" w:hAnsiTheme="minorHAnsi" w:cstheme="minorHAnsi"/>
        </w:rPr>
        <w:t>–</w:t>
      </w:r>
      <w:r w:rsidRPr="002D4140">
        <w:rPr>
          <w:rFonts w:asciiTheme="minorHAnsi" w:hAnsiTheme="minorHAnsi" w:cstheme="minorHAnsi"/>
        </w:rPr>
        <w:t xml:space="preserve"> geologický průzkum, hydrogeologický průzkum, stavebně historický průzkum apod.</w:t>
      </w:r>
      <w:bookmarkEnd w:id="12"/>
      <w:bookmarkEnd w:id="13"/>
    </w:p>
    <w:p w14:paraId="2655717A" w14:textId="77777777" w:rsidR="00F94F7B" w:rsidRPr="002D4140" w:rsidRDefault="00F94F7B" w:rsidP="002D4140">
      <w:pPr>
        <w:pStyle w:val="STZ-normal"/>
        <w:suppressAutoHyphens/>
        <w:spacing w:after="120"/>
        <w:ind w:left="0"/>
        <w:rPr>
          <w:rFonts w:asciiTheme="minorHAnsi" w:hAnsiTheme="minorHAnsi" w:cstheme="minorHAnsi"/>
          <w:szCs w:val="24"/>
        </w:rPr>
      </w:pPr>
      <w:r w:rsidRPr="002D4140">
        <w:rPr>
          <w:rFonts w:asciiTheme="minorHAnsi" w:hAnsiTheme="minorHAnsi" w:cstheme="minorHAnsi"/>
          <w:sz w:val="24"/>
          <w:szCs w:val="24"/>
        </w:rPr>
        <w:t>V lokalitě nebyl proveden geologický průzkum – vzhledem k charakteru stavby bezpředmětné.</w:t>
      </w:r>
    </w:p>
    <w:p w14:paraId="11941A88" w14:textId="77777777" w:rsidR="00203F7E" w:rsidRPr="002D4140" w:rsidRDefault="00203F7E" w:rsidP="002D4140">
      <w:pPr>
        <w:pStyle w:val="Nadpis4"/>
        <w:suppressAutoHyphens/>
        <w:spacing w:before="0"/>
        <w:rPr>
          <w:rFonts w:asciiTheme="minorHAnsi" w:hAnsiTheme="minorHAnsi" w:cstheme="minorHAnsi"/>
        </w:rPr>
      </w:pPr>
      <w:r w:rsidRPr="002D4140">
        <w:rPr>
          <w:rFonts w:asciiTheme="minorHAnsi" w:hAnsiTheme="minorHAnsi" w:cstheme="minorHAnsi"/>
        </w:rPr>
        <w:t>Průzkumy provedené před zahájením projekčních prací, které mají přímý vztah k řešení stavby</w:t>
      </w:r>
    </w:p>
    <w:p w14:paraId="120500EF" w14:textId="77777777" w:rsidR="00F94F7B" w:rsidRPr="002D4140" w:rsidRDefault="00F94F7B" w:rsidP="002D4140">
      <w:pPr>
        <w:pStyle w:val="odrky-"/>
        <w:suppressAutoHyphens/>
        <w:spacing w:after="60"/>
        <w:rPr>
          <w:rFonts w:asciiTheme="minorHAnsi" w:hAnsiTheme="minorHAnsi" w:cstheme="minorHAnsi"/>
        </w:rPr>
      </w:pPr>
      <w:r w:rsidRPr="002D4140">
        <w:rPr>
          <w:rFonts w:asciiTheme="minorHAnsi" w:hAnsiTheme="minorHAnsi" w:cstheme="minorHAnsi"/>
        </w:rPr>
        <w:t>Podrobná prohlídka řešeného území, duben 2022,</w:t>
      </w:r>
    </w:p>
    <w:p w14:paraId="65018D24" w14:textId="49E3A603" w:rsidR="00F94F7B" w:rsidRPr="002D4140" w:rsidRDefault="00F94F7B" w:rsidP="002D4140">
      <w:pPr>
        <w:pStyle w:val="odrky-"/>
        <w:suppressAutoHyphens/>
        <w:spacing w:after="60"/>
        <w:rPr>
          <w:rFonts w:asciiTheme="minorHAnsi" w:hAnsiTheme="minorHAnsi" w:cstheme="minorHAnsi"/>
        </w:rPr>
      </w:pPr>
      <w:r w:rsidRPr="002D4140">
        <w:rPr>
          <w:rFonts w:asciiTheme="minorHAnsi" w:hAnsiTheme="minorHAnsi" w:cstheme="minorHAnsi"/>
        </w:rPr>
        <w:t xml:space="preserve">Geodetické zaměření v souřadnicovém sytému S-JTSK a výškovém systému </w:t>
      </w:r>
      <w:proofErr w:type="spellStart"/>
      <w:r w:rsidRPr="002D4140">
        <w:rPr>
          <w:rFonts w:asciiTheme="minorHAnsi" w:hAnsiTheme="minorHAnsi" w:cstheme="minorHAnsi"/>
        </w:rPr>
        <w:t>Bpv</w:t>
      </w:r>
      <w:proofErr w:type="spellEnd"/>
      <w:r w:rsidRPr="002D4140">
        <w:rPr>
          <w:rFonts w:asciiTheme="minorHAnsi" w:hAnsiTheme="minorHAnsi" w:cstheme="minorHAnsi"/>
        </w:rPr>
        <w:t>, duben 2022.</w:t>
      </w:r>
    </w:p>
    <w:p w14:paraId="1809A129" w14:textId="77777777" w:rsidR="004D3E28" w:rsidRPr="002D4140" w:rsidRDefault="004D3E28" w:rsidP="002D4140">
      <w:pPr>
        <w:pStyle w:val="Nadpis4"/>
        <w:suppressAutoHyphens/>
        <w:spacing w:before="0"/>
        <w:rPr>
          <w:rFonts w:asciiTheme="minorHAnsi" w:hAnsiTheme="minorHAnsi" w:cstheme="minorHAnsi"/>
        </w:rPr>
      </w:pPr>
      <w:r w:rsidRPr="002D4140">
        <w:rPr>
          <w:rFonts w:asciiTheme="minorHAnsi" w:hAnsiTheme="minorHAnsi" w:cstheme="minorHAnsi"/>
        </w:rPr>
        <w:t>Rozbor sedimentu z koryta vodního toku</w:t>
      </w:r>
    </w:p>
    <w:p w14:paraId="09897310" w14:textId="77777777" w:rsidR="00F94F7B" w:rsidRPr="002D4140" w:rsidRDefault="00F94F7B" w:rsidP="002D4140">
      <w:pPr>
        <w:pStyle w:val="odrky-"/>
        <w:suppressAutoHyphens/>
        <w:rPr>
          <w:rFonts w:asciiTheme="minorHAnsi" w:hAnsiTheme="minorHAnsi" w:cstheme="minorHAnsi"/>
        </w:rPr>
      </w:pPr>
      <w:r w:rsidRPr="002D4140">
        <w:rPr>
          <w:rFonts w:asciiTheme="minorHAnsi" w:hAnsiTheme="minorHAnsi" w:cstheme="minorHAnsi"/>
        </w:rPr>
        <w:t>Rozbor sedimentu z koryta vodního toku, Laboratoř ENVIREX spol. s.r.o. Chotěboř, zkušební laboratoř č. 1332 akreditovaná ČIA podle ČSN EN ISO/IEC 17025:2018 protokol o zkoušce č. 2207/22 ZE DNE 25.5.2022.</w:t>
      </w:r>
    </w:p>
    <w:p w14:paraId="5B1EC4C3" w14:textId="05AFB406" w:rsidR="004D3E28" w:rsidRPr="002D4140" w:rsidRDefault="00F94F7B" w:rsidP="002D4140">
      <w:pPr>
        <w:pStyle w:val="odrky-"/>
        <w:numPr>
          <w:ilvl w:val="0"/>
          <w:numId w:val="0"/>
        </w:numPr>
        <w:suppressAutoHyphens/>
        <w:jc w:val="both"/>
        <w:rPr>
          <w:rFonts w:asciiTheme="minorHAnsi" w:hAnsiTheme="minorHAnsi" w:cstheme="minorHAnsi"/>
        </w:rPr>
      </w:pPr>
      <w:r w:rsidRPr="002D4140">
        <w:rPr>
          <w:rFonts w:asciiTheme="minorHAnsi" w:hAnsiTheme="minorHAnsi" w:cstheme="minorHAnsi"/>
        </w:rPr>
        <w:t xml:space="preserve">Dle </w:t>
      </w:r>
      <w:proofErr w:type="spellStart"/>
      <w:r w:rsidRPr="002D4140">
        <w:rPr>
          <w:rFonts w:asciiTheme="minorHAnsi" w:hAnsiTheme="minorHAnsi" w:cstheme="minorHAnsi"/>
        </w:rPr>
        <w:t>vyhl</w:t>
      </w:r>
      <w:proofErr w:type="spellEnd"/>
      <w:r w:rsidRPr="002D4140">
        <w:rPr>
          <w:rFonts w:asciiTheme="minorHAnsi" w:hAnsiTheme="minorHAnsi" w:cstheme="minorHAnsi"/>
        </w:rPr>
        <w:t xml:space="preserve">. č. 273/2021 Sb. kritéria pro obsah škodlivin v odpadech ukládaných na skládky, využívaných k rekultivaci skládek, vzorek č. 3291 odpovídá Třídě vyluhovatelnosti </w:t>
      </w:r>
      <w:proofErr w:type="spellStart"/>
      <w:r w:rsidRPr="002D4140">
        <w:rPr>
          <w:rFonts w:asciiTheme="minorHAnsi" w:hAnsiTheme="minorHAnsi" w:cstheme="minorHAnsi"/>
        </w:rPr>
        <w:t>IIa</w:t>
      </w:r>
      <w:proofErr w:type="spellEnd"/>
      <w:r w:rsidRPr="002D4140">
        <w:rPr>
          <w:rFonts w:asciiTheme="minorHAnsi" w:hAnsiTheme="minorHAnsi" w:cstheme="minorHAnsi"/>
        </w:rPr>
        <w:t xml:space="preserve"> ve všech stanovených ukazatelích a může být tedy na skládce odpovídající této třídě vyluhovatelnosti skládkován nebo využit dle zákona. Předmětný protokol je doložen v dokladové části E této projektové dokumentace.</w:t>
      </w:r>
    </w:p>
    <w:p w14:paraId="7A9273A2" w14:textId="77777777" w:rsidR="001B2C90" w:rsidRPr="002D4140" w:rsidRDefault="001B2C90" w:rsidP="002D4140">
      <w:pPr>
        <w:pStyle w:val="Nadpis3"/>
        <w:suppressAutoHyphens/>
        <w:rPr>
          <w:rFonts w:asciiTheme="minorHAnsi" w:hAnsiTheme="minorHAnsi" w:cstheme="minorHAnsi"/>
        </w:rPr>
      </w:pPr>
      <w:bookmarkStart w:id="14" w:name="_Toc125448531"/>
      <w:r w:rsidRPr="002D4140">
        <w:rPr>
          <w:rFonts w:asciiTheme="minorHAnsi" w:hAnsiTheme="minorHAnsi" w:cstheme="minorHAnsi"/>
        </w:rPr>
        <w:t>Ochrana území podle jiných právních předpisů</w:t>
      </w:r>
      <w:bookmarkEnd w:id="14"/>
    </w:p>
    <w:p w14:paraId="07FC5AA6" w14:textId="77777777" w:rsidR="00F94F7B" w:rsidRPr="002D4140" w:rsidRDefault="00F94F7B" w:rsidP="002D4140">
      <w:pPr>
        <w:suppressAutoHyphens/>
        <w:rPr>
          <w:rFonts w:asciiTheme="minorHAnsi" w:hAnsiTheme="minorHAnsi" w:cstheme="minorHAnsi"/>
        </w:rPr>
      </w:pPr>
      <w:bookmarkStart w:id="15" w:name="_Hlk37361138"/>
      <w:r w:rsidRPr="002D4140">
        <w:rPr>
          <w:rFonts w:asciiTheme="minorHAnsi" w:hAnsiTheme="minorHAnsi" w:cstheme="minorHAnsi"/>
        </w:rPr>
        <w:t>Řešené území se nenachází ve zvláště chráněném území přírody v kategoriích národní park, chráněná krajinná oblast, národní přírodní rezervace a národní přírodní památka, přírodní rezervace a přírodní památka (a ani sem nezasahují jejich ochranná pásma). Projektová dokumentace jej tedy neřeší. Stavbou dotčené území není památkově chráněno.</w:t>
      </w:r>
    </w:p>
    <w:p w14:paraId="772E4B06" w14:textId="77777777" w:rsidR="00F94F7B" w:rsidRPr="002D4140" w:rsidRDefault="00F94F7B" w:rsidP="002D4140">
      <w:pPr>
        <w:suppressAutoHyphens/>
        <w:rPr>
          <w:rFonts w:asciiTheme="minorHAnsi" w:hAnsiTheme="minorHAnsi" w:cstheme="minorHAnsi"/>
          <w:b/>
          <w:bCs/>
        </w:rPr>
      </w:pPr>
      <w:r w:rsidRPr="002D4140">
        <w:rPr>
          <w:rFonts w:asciiTheme="minorHAnsi" w:hAnsiTheme="minorHAnsi" w:cstheme="minorHAnsi"/>
          <w:b/>
          <w:bCs/>
        </w:rPr>
        <w:lastRenderedPageBreak/>
        <w:t>Předmětná stavba vyžaduje podle</w:t>
      </w:r>
      <w:r w:rsidRPr="002D4140">
        <w:rPr>
          <w:rFonts w:asciiTheme="minorHAnsi" w:hAnsiTheme="minorHAnsi" w:cstheme="minorHAnsi"/>
          <w:b/>
          <w:bCs/>
          <w:szCs w:val="24"/>
        </w:rPr>
        <w:t xml:space="preserve"> §3 zákona </w:t>
      </w:r>
      <w:r w:rsidRPr="002D4140">
        <w:rPr>
          <w:rFonts w:asciiTheme="minorHAnsi" w:hAnsiTheme="minorHAnsi" w:cstheme="minorHAnsi"/>
          <w:b/>
          <w:bCs/>
        </w:rPr>
        <w:t>č. 114/1992 Sb., o ochraně přírody a krajiny povolení k zásahu do významného krajinného prvku.</w:t>
      </w:r>
    </w:p>
    <w:p w14:paraId="3226F341" w14:textId="77777777" w:rsidR="00F94F7B" w:rsidRPr="002D4140" w:rsidRDefault="00F94F7B" w:rsidP="002D4140">
      <w:pPr>
        <w:suppressAutoHyphens/>
        <w:rPr>
          <w:rFonts w:asciiTheme="minorHAnsi" w:hAnsiTheme="minorHAnsi" w:cstheme="minorHAnsi"/>
          <w:b/>
          <w:bCs/>
        </w:rPr>
      </w:pPr>
      <w:r w:rsidRPr="002D4140">
        <w:rPr>
          <w:rFonts w:asciiTheme="minorHAnsi" w:hAnsiTheme="minorHAnsi" w:cstheme="minorHAnsi"/>
          <w:b/>
          <w:bCs/>
        </w:rPr>
        <w:t xml:space="preserve">Stavba bude prováděna v ochranném pásmu vodního toku „Říčka-Šatava“ (IDVT 10219478), konkrétně se jedná o ř. km: 6,560 – 6,930, který leží v oblasti povodí Moravy. Správcem tohoto vodního toku je Povodí Moravy, </w:t>
      </w:r>
      <w:proofErr w:type="spellStart"/>
      <w:r w:rsidRPr="002D4140">
        <w:rPr>
          <w:rFonts w:asciiTheme="minorHAnsi" w:hAnsiTheme="minorHAnsi" w:cstheme="minorHAnsi"/>
          <w:b/>
          <w:bCs/>
        </w:rPr>
        <w:t>s.p</w:t>
      </w:r>
      <w:proofErr w:type="spellEnd"/>
      <w:r w:rsidRPr="002D4140">
        <w:rPr>
          <w:rFonts w:asciiTheme="minorHAnsi" w:hAnsiTheme="minorHAnsi" w:cstheme="minorHAnsi"/>
          <w:b/>
          <w:bCs/>
        </w:rPr>
        <w:t>, tj. stavebník.</w:t>
      </w:r>
    </w:p>
    <w:p w14:paraId="1B4EC6B4" w14:textId="77777777" w:rsidR="00F94F7B" w:rsidRPr="002D4140" w:rsidRDefault="00F94F7B" w:rsidP="002D4140">
      <w:pPr>
        <w:suppressAutoHyphens/>
        <w:rPr>
          <w:rFonts w:asciiTheme="minorHAnsi" w:hAnsiTheme="minorHAnsi" w:cstheme="minorHAnsi"/>
          <w:b/>
          <w:bCs/>
        </w:rPr>
      </w:pPr>
      <w:r w:rsidRPr="002D4140">
        <w:rPr>
          <w:rFonts w:asciiTheme="minorHAnsi" w:hAnsiTheme="minorHAnsi" w:cstheme="minorHAnsi"/>
          <w:b/>
          <w:bCs/>
        </w:rPr>
        <w:t xml:space="preserve">Navrhovanými stavebními pracemi budou dotčeny pozemky do vzdálenosti 50 m od okraje lesa, konkrétně se jedná o → </w:t>
      </w:r>
      <w:proofErr w:type="spellStart"/>
      <w:r w:rsidRPr="002D4140">
        <w:rPr>
          <w:rFonts w:asciiTheme="minorHAnsi" w:hAnsiTheme="minorHAnsi" w:cstheme="minorHAnsi"/>
          <w:b/>
          <w:bCs/>
        </w:rPr>
        <w:t>poz</w:t>
      </w:r>
      <w:proofErr w:type="spellEnd"/>
      <w:r w:rsidRPr="002D4140">
        <w:rPr>
          <w:rFonts w:asciiTheme="minorHAnsi" w:hAnsiTheme="minorHAnsi" w:cstheme="minorHAnsi"/>
          <w:b/>
          <w:bCs/>
        </w:rPr>
        <w:t xml:space="preserve">. p. č. 3920/1, 3921/1, 3923 v k. </w:t>
      </w:r>
      <w:proofErr w:type="spellStart"/>
      <w:r w:rsidRPr="002D4140">
        <w:rPr>
          <w:rFonts w:asciiTheme="minorHAnsi" w:hAnsiTheme="minorHAnsi" w:cstheme="minorHAnsi"/>
          <w:b/>
          <w:bCs/>
        </w:rPr>
        <w:t>ú.</w:t>
      </w:r>
      <w:proofErr w:type="spellEnd"/>
      <w:r w:rsidRPr="002D4140">
        <w:rPr>
          <w:rFonts w:asciiTheme="minorHAnsi" w:hAnsiTheme="minorHAnsi" w:cstheme="minorHAnsi"/>
          <w:b/>
          <w:bCs/>
        </w:rPr>
        <w:t xml:space="preserve"> Uherčice u </w:t>
      </w:r>
      <w:proofErr w:type="gramStart"/>
      <w:r w:rsidRPr="002D4140">
        <w:rPr>
          <w:rFonts w:asciiTheme="minorHAnsi" w:hAnsiTheme="minorHAnsi" w:cstheme="minorHAnsi"/>
          <w:b/>
          <w:bCs/>
        </w:rPr>
        <w:t>Hustopečí ;</w:t>
      </w:r>
      <w:proofErr w:type="gramEnd"/>
      <w:r w:rsidRPr="002D4140">
        <w:rPr>
          <w:rFonts w:asciiTheme="minorHAnsi" w:hAnsiTheme="minorHAnsi" w:cstheme="minorHAnsi"/>
          <w:b/>
          <w:bCs/>
        </w:rPr>
        <w:t xml:space="preserve"> </w:t>
      </w:r>
      <w:proofErr w:type="spellStart"/>
      <w:r w:rsidRPr="002D4140">
        <w:rPr>
          <w:rFonts w:asciiTheme="minorHAnsi" w:hAnsiTheme="minorHAnsi" w:cstheme="minorHAnsi"/>
          <w:b/>
          <w:bCs/>
        </w:rPr>
        <w:t>poz</w:t>
      </w:r>
      <w:proofErr w:type="spellEnd"/>
      <w:r w:rsidRPr="002D4140">
        <w:rPr>
          <w:rFonts w:asciiTheme="minorHAnsi" w:hAnsiTheme="minorHAnsi" w:cstheme="minorHAnsi"/>
          <w:b/>
          <w:bCs/>
        </w:rPr>
        <w:t xml:space="preserve">. p. č. 4090, 4152, 4155, 4156, 4157, 4158, 4159, 4160, 4161, 4213, 4215, 4216 v k. </w:t>
      </w:r>
      <w:proofErr w:type="spellStart"/>
      <w:r w:rsidRPr="002D4140">
        <w:rPr>
          <w:rFonts w:asciiTheme="minorHAnsi" w:hAnsiTheme="minorHAnsi" w:cstheme="minorHAnsi"/>
          <w:b/>
          <w:bCs/>
        </w:rPr>
        <w:t>ú.</w:t>
      </w:r>
      <w:proofErr w:type="spellEnd"/>
      <w:r w:rsidRPr="002D4140">
        <w:rPr>
          <w:rFonts w:asciiTheme="minorHAnsi" w:hAnsiTheme="minorHAnsi" w:cstheme="minorHAnsi"/>
          <w:b/>
          <w:bCs/>
        </w:rPr>
        <w:t xml:space="preserve"> Vranovice nad Svratkou.</w:t>
      </w:r>
    </w:p>
    <w:p w14:paraId="3829A2CF" w14:textId="77777777" w:rsidR="00F94F7B" w:rsidRPr="002D4140" w:rsidRDefault="00F94F7B" w:rsidP="002D4140">
      <w:pPr>
        <w:pStyle w:val="Zkladntext"/>
        <w:suppressAutoHyphens/>
        <w:rPr>
          <w:rFonts w:asciiTheme="minorHAnsi" w:hAnsiTheme="minorHAnsi" w:cstheme="minorHAnsi"/>
        </w:rPr>
      </w:pPr>
      <w:r w:rsidRPr="002D4140">
        <w:rPr>
          <w:rFonts w:asciiTheme="minorHAnsi" w:hAnsiTheme="minorHAnsi" w:cstheme="minorHAnsi"/>
        </w:rPr>
        <w:t xml:space="preserve">Trasy liniových staveb dopravní a technické infrastruktury jsou zakresleny ve stanoviscích vlastníků a správců sítí v přílohové části E a v situačních přílohách C. Podmínky ochrany inženýrských sítí a součinnost stavebníka při činnostech v blízkosti sítí jsou rovněž uvedeny ve vyjádřeních správců sítí v části E. </w:t>
      </w:r>
    </w:p>
    <w:p w14:paraId="3057BA9D" w14:textId="77777777" w:rsidR="00F94F7B" w:rsidRPr="002D4140" w:rsidRDefault="00F94F7B" w:rsidP="002D4140">
      <w:pPr>
        <w:pStyle w:val="Zkladntext"/>
        <w:suppressAutoHyphens/>
        <w:rPr>
          <w:rFonts w:asciiTheme="minorHAnsi" w:hAnsiTheme="minorHAnsi" w:cstheme="minorHAnsi"/>
          <w:bCs/>
        </w:rPr>
      </w:pPr>
      <w:r w:rsidRPr="002D4140">
        <w:rPr>
          <w:rFonts w:asciiTheme="minorHAnsi" w:hAnsiTheme="minorHAnsi" w:cstheme="minorHAnsi"/>
        </w:rPr>
        <w:t>Na základě vyjádření správců sítí můžeme konstatovat, že s</w:t>
      </w:r>
      <w:r w:rsidRPr="002D4140">
        <w:rPr>
          <w:rFonts w:asciiTheme="minorHAnsi" w:hAnsiTheme="minorHAnsi" w:cstheme="minorHAnsi"/>
          <w:bCs/>
        </w:rPr>
        <w:t>tavba nebude prováděna v žádném ochranném pásmu následujících známých správců sítí. V rámci zpracování projektové dokumentace byla zjišťována existence následujících správců sítí, kteří nemají v místě stavby žádné sítě ani sem nezasahují jejich ochranná pásma:</w:t>
      </w:r>
    </w:p>
    <w:p w14:paraId="309EE397" w14:textId="77777777" w:rsidR="00F94F7B" w:rsidRPr="002D4140" w:rsidRDefault="00F94F7B" w:rsidP="002D4140">
      <w:pPr>
        <w:pStyle w:val="Zkladntext"/>
        <w:numPr>
          <w:ilvl w:val="0"/>
          <w:numId w:val="12"/>
        </w:numPr>
        <w:suppressAutoHyphens/>
        <w:spacing w:after="0"/>
        <w:rPr>
          <w:rFonts w:asciiTheme="minorHAnsi" w:hAnsiTheme="minorHAnsi" w:cstheme="minorHAnsi"/>
          <w:bCs/>
        </w:rPr>
      </w:pPr>
      <w:r w:rsidRPr="002D4140">
        <w:rPr>
          <w:rFonts w:asciiTheme="minorHAnsi" w:hAnsiTheme="minorHAnsi" w:cstheme="minorHAnsi"/>
          <w:bCs/>
        </w:rPr>
        <w:t>NET4GAS, s.r.o.</w:t>
      </w:r>
    </w:p>
    <w:p w14:paraId="5A8DE76E" w14:textId="77777777" w:rsidR="00F94F7B" w:rsidRPr="002D4140" w:rsidRDefault="00F94F7B" w:rsidP="002D4140">
      <w:pPr>
        <w:pStyle w:val="Zkladntext"/>
        <w:numPr>
          <w:ilvl w:val="0"/>
          <w:numId w:val="12"/>
        </w:numPr>
        <w:suppressAutoHyphens/>
        <w:spacing w:after="0"/>
        <w:rPr>
          <w:rFonts w:asciiTheme="minorHAnsi" w:hAnsiTheme="minorHAnsi" w:cstheme="minorHAnsi"/>
          <w:bCs/>
        </w:rPr>
      </w:pPr>
      <w:r w:rsidRPr="002D4140">
        <w:rPr>
          <w:rFonts w:asciiTheme="minorHAnsi" w:hAnsiTheme="minorHAnsi" w:cstheme="minorHAnsi"/>
          <w:bCs/>
        </w:rPr>
        <w:t>Vodovody a kanalizace Břeclav, a.s.</w:t>
      </w:r>
    </w:p>
    <w:p w14:paraId="10F43D0F" w14:textId="77777777" w:rsidR="00F94F7B" w:rsidRPr="002D4140" w:rsidRDefault="00F94F7B" w:rsidP="002D4140">
      <w:pPr>
        <w:pStyle w:val="Zkladntext"/>
        <w:numPr>
          <w:ilvl w:val="0"/>
          <w:numId w:val="12"/>
        </w:numPr>
        <w:suppressAutoHyphens/>
        <w:spacing w:after="0"/>
        <w:rPr>
          <w:rFonts w:asciiTheme="minorHAnsi" w:hAnsiTheme="minorHAnsi" w:cstheme="minorHAnsi"/>
          <w:bCs/>
        </w:rPr>
      </w:pPr>
      <w:r w:rsidRPr="002D4140">
        <w:rPr>
          <w:rFonts w:asciiTheme="minorHAnsi" w:hAnsiTheme="minorHAnsi" w:cstheme="minorHAnsi"/>
          <w:bCs/>
        </w:rPr>
        <w:t>ČD – Telematika a. s.</w:t>
      </w:r>
    </w:p>
    <w:p w14:paraId="04D7109D" w14:textId="77777777" w:rsidR="00F94F7B" w:rsidRPr="002D4140" w:rsidRDefault="00F94F7B" w:rsidP="002D4140">
      <w:pPr>
        <w:pStyle w:val="Zkladntext"/>
        <w:numPr>
          <w:ilvl w:val="0"/>
          <w:numId w:val="12"/>
        </w:numPr>
        <w:suppressAutoHyphens/>
        <w:spacing w:after="0"/>
        <w:rPr>
          <w:rFonts w:asciiTheme="minorHAnsi" w:hAnsiTheme="minorHAnsi" w:cstheme="minorHAnsi"/>
          <w:bCs/>
        </w:rPr>
      </w:pPr>
      <w:r w:rsidRPr="002D4140">
        <w:rPr>
          <w:rFonts w:asciiTheme="minorHAnsi" w:hAnsiTheme="minorHAnsi" w:cstheme="minorHAnsi"/>
          <w:bCs/>
        </w:rPr>
        <w:t>Vodafone Czech Republic a. s.</w:t>
      </w:r>
    </w:p>
    <w:p w14:paraId="49A5184C" w14:textId="77777777" w:rsidR="00F94F7B" w:rsidRPr="002D4140" w:rsidRDefault="00F94F7B" w:rsidP="002D4140">
      <w:pPr>
        <w:pStyle w:val="Zkladntext"/>
        <w:numPr>
          <w:ilvl w:val="0"/>
          <w:numId w:val="12"/>
        </w:numPr>
        <w:suppressAutoHyphens/>
        <w:spacing w:after="0"/>
        <w:rPr>
          <w:rFonts w:asciiTheme="minorHAnsi" w:hAnsiTheme="minorHAnsi" w:cstheme="minorHAnsi"/>
          <w:bCs/>
        </w:rPr>
      </w:pPr>
      <w:r w:rsidRPr="002D4140">
        <w:rPr>
          <w:rFonts w:asciiTheme="minorHAnsi" w:hAnsiTheme="minorHAnsi" w:cstheme="minorHAnsi"/>
          <w:bCs/>
        </w:rPr>
        <w:t>T-Mobile Czech Republic a. s.</w:t>
      </w:r>
    </w:p>
    <w:p w14:paraId="5DA1FD77" w14:textId="77777777" w:rsidR="00F94F7B" w:rsidRPr="002D4140" w:rsidRDefault="00F94F7B" w:rsidP="002D4140">
      <w:pPr>
        <w:pStyle w:val="Zkladntext"/>
        <w:numPr>
          <w:ilvl w:val="0"/>
          <w:numId w:val="12"/>
        </w:numPr>
        <w:suppressAutoHyphens/>
        <w:spacing w:after="0"/>
        <w:rPr>
          <w:rFonts w:asciiTheme="minorHAnsi" w:hAnsiTheme="minorHAnsi" w:cstheme="minorHAnsi"/>
          <w:bCs/>
        </w:rPr>
      </w:pPr>
      <w:r w:rsidRPr="002D4140">
        <w:rPr>
          <w:rFonts w:asciiTheme="minorHAnsi" w:hAnsiTheme="minorHAnsi" w:cstheme="minorHAnsi"/>
          <w:bCs/>
        </w:rPr>
        <w:t xml:space="preserve">ČEZ ICT </w:t>
      </w:r>
      <w:proofErr w:type="spellStart"/>
      <w:r w:rsidRPr="002D4140">
        <w:rPr>
          <w:rFonts w:asciiTheme="minorHAnsi" w:hAnsiTheme="minorHAnsi" w:cstheme="minorHAnsi"/>
          <w:bCs/>
        </w:rPr>
        <w:t>Services</w:t>
      </w:r>
      <w:proofErr w:type="spellEnd"/>
      <w:r w:rsidRPr="002D4140">
        <w:rPr>
          <w:rFonts w:asciiTheme="minorHAnsi" w:hAnsiTheme="minorHAnsi" w:cstheme="minorHAnsi"/>
          <w:bCs/>
        </w:rPr>
        <w:t>, a. s.</w:t>
      </w:r>
    </w:p>
    <w:p w14:paraId="2A85A09D" w14:textId="77777777" w:rsidR="00F94F7B" w:rsidRPr="002D4140" w:rsidRDefault="00F94F7B" w:rsidP="002D4140">
      <w:pPr>
        <w:pStyle w:val="Zkladntext"/>
        <w:numPr>
          <w:ilvl w:val="0"/>
          <w:numId w:val="12"/>
        </w:numPr>
        <w:suppressAutoHyphens/>
        <w:spacing w:after="0"/>
        <w:rPr>
          <w:rFonts w:asciiTheme="minorHAnsi" w:hAnsiTheme="minorHAnsi" w:cstheme="minorHAnsi"/>
        </w:rPr>
      </w:pPr>
      <w:proofErr w:type="spellStart"/>
      <w:r w:rsidRPr="002D4140">
        <w:rPr>
          <w:rFonts w:asciiTheme="minorHAnsi" w:hAnsiTheme="minorHAnsi" w:cstheme="minorHAnsi"/>
        </w:rPr>
        <w:t>Telco</w:t>
      </w:r>
      <w:proofErr w:type="spellEnd"/>
      <w:r w:rsidRPr="002D4140">
        <w:rPr>
          <w:rFonts w:asciiTheme="minorHAnsi" w:hAnsiTheme="minorHAnsi" w:cstheme="minorHAnsi"/>
        </w:rPr>
        <w:t xml:space="preserve"> Pro </w:t>
      </w:r>
      <w:proofErr w:type="spellStart"/>
      <w:r w:rsidRPr="002D4140">
        <w:rPr>
          <w:rFonts w:asciiTheme="minorHAnsi" w:hAnsiTheme="minorHAnsi" w:cstheme="minorHAnsi"/>
        </w:rPr>
        <w:t>Services</w:t>
      </w:r>
      <w:proofErr w:type="spellEnd"/>
      <w:r w:rsidRPr="002D4140">
        <w:rPr>
          <w:rFonts w:asciiTheme="minorHAnsi" w:hAnsiTheme="minorHAnsi" w:cstheme="minorHAnsi"/>
        </w:rPr>
        <w:t>, a. s.</w:t>
      </w:r>
    </w:p>
    <w:p w14:paraId="636F6D77" w14:textId="77777777" w:rsidR="00F94F7B" w:rsidRPr="002D4140" w:rsidRDefault="00F94F7B" w:rsidP="002D4140">
      <w:pPr>
        <w:pStyle w:val="Zkladntext"/>
        <w:numPr>
          <w:ilvl w:val="0"/>
          <w:numId w:val="12"/>
        </w:numPr>
        <w:suppressAutoHyphens/>
        <w:spacing w:after="0"/>
        <w:rPr>
          <w:rFonts w:asciiTheme="minorHAnsi" w:hAnsiTheme="minorHAnsi" w:cstheme="minorHAnsi"/>
        </w:rPr>
      </w:pPr>
      <w:r w:rsidRPr="002D4140">
        <w:rPr>
          <w:rFonts w:asciiTheme="minorHAnsi" w:hAnsiTheme="minorHAnsi" w:cstheme="minorHAnsi"/>
        </w:rPr>
        <w:t>ČEZ Distribuce, a. s.</w:t>
      </w:r>
    </w:p>
    <w:p w14:paraId="44C7648B" w14:textId="77777777" w:rsidR="00F94F7B" w:rsidRPr="002D4140" w:rsidRDefault="00F94F7B" w:rsidP="002D4140">
      <w:pPr>
        <w:pStyle w:val="Zkladntext"/>
        <w:numPr>
          <w:ilvl w:val="0"/>
          <w:numId w:val="12"/>
        </w:numPr>
        <w:suppressAutoHyphens/>
        <w:spacing w:after="0"/>
        <w:rPr>
          <w:rFonts w:asciiTheme="minorHAnsi" w:hAnsiTheme="minorHAnsi" w:cstheme="minorHAnsi"/>
          <w:bCs/>
        </w:rPr>
      </w:pPr>
      <w:r w:rsidRPr="002D4140">
        <w:rPr>
          <w:rFonts w:asciiTheme="minorHAnsi" w:hAnsiTheme="minorHAnsi" w:cstheme="minorHAnsi"/>
        </w:rPr>
        <w:t>CETIN a. s.</w:t>
      </w:r>
    </w:p>
    <w:p w14:paraId="3068FB11" w14:textId="77777777" w:rsidR="00F94F7B" w:rsidRPr="002D4140" w:rsidRDefault="00F94F7B" w:rsidP="002D4140">
      <w:pPr>
        <w:pStyle w:val="Zkladntext"/>
        <w:numPr>
          <w:ilvl w:val="0"/>
          <w:numId w:val="12"/>
        </w:numPr>
        <w:suppressAutoHyphens/>
        <w:spacing w:after="0"/>
        <w:rPr>
          <w:rFonts w:asciiTheme="minorHAnsi" w:hAnsiTheme="minorHAnsi" w:cstheme="minorHAnsi"/>
          <w:bCs/>
        </w:rPr>
      </w:pPr>
      <w:proofErr w:type="gramStart"/>
      <w:r w:rsidRPr="002D4140">
        <w:rPr>
          <w:rFonts w:asciiTheme="minorHAnsi" w:hAnsiTheme="minorHAnsi" w:cstheme="minorHAnsi"/>
        </w:rPr>
        <w:t>EG.D</w:t>
      </w:r>
      <w:proofErr w:type="gramEnd"/>
      <w:r w:rsidRPr="002D4140">
        <w:rPr>
          <w:rFonts w:asciiTheme="minorHAnsi" w:hAnsiTheme="minorHAnsi" w:cstheme="minorHAnsi"/>
        </w:rPr>
        <w:t>, a.s.</w:t>
      </w:r>
    </w:p>
    <w:p w14:paraId="46749B75" w14:textId="77777777" w:rsidR="00F94F7B" w:rsidRPr="002D4140" w:rsidRDefault="00F94F7B" w:rsidP="002D4140">
      <w:pPr>
        <w:pStyle w:val="Zkladntext"/>
        <w:numPr>
          <w:ilvl w:val="0"/>
          <w:numId w:val="12"/>
        </w:numPr>
        <w:suppressAutoHyphens/>
        <w:rPr>
          <w:rFonts w:asciiTheme="minorHAnsi" w:hAnsiTheme="minorHAnsi" w:cstheme="minorHAnsi"/>
        </w:rPr>
      </w:pPr>
      <w:proofErr w:type="spellStart"/>
      <w:r w:rsidRPr="002D4140">
        <w:rPr>
          <w:rFonts w:asciiTheme="minorHAnsi" w:hAnsiTheme="minorHAnsi" w:cstheme="minorHAnsi"/>
        </w:rPr>
        <w:t>GasNet</w:t>
      </w:r>
      <w:proofErr w:type="spellEnd"/>
      <w:r w:rsidRPr="002D4140">
        <w:rPr>
          <w:rFonts w:asciiTheme="minorHAnsi" w:hAnsiTheme="minorHAnsi" w:cstheme="minorHAnsi"/>
        </w:rPr>
        <w:t>, s.r.o.</w:t>
      </w:r>
    </w:p>
    <w:p w14:paraId="027CC102" w14:textId="77777777" w:rsidR="00F94F7B" w:rsidRPr="002D4140" w:rsidRDefault="00F94F7B" w:rsidP="002D4140">
      <w:pPr>
        <w:pStyle w:val="Zkladntext"/>
        <w:suppressAutoHyphens/>
        <w:rPr>
          <w:rFonts w:asciiTheme="minorHAnsi" w:hAnsiTheme="minorHAnsi" w:cstheme="minorHAnsi"/>
          <w:b/>
          <w:bCs/>
        </w:rPr>
      </w:pPr>
      <w:r w:rsidRPr="002D4140">
        <w:rPr>
          <w:rFonts w:asciiTheme="minorHAnsi" w:hAnsiTheme="minorHAnsi" w:cstheme="minorHAnsi"/>
          <w:b/>
          <w:bCs/>
        </w:rPr>
        <w:t>Zhotovitel provede před zahájením stavebních prací aktualizaci vyjádření správců inženýrských sítí a zajistí vytyčení všech podzemních vedení.</w:t>
      </w:r>
    </w:p>
    <w:p w14:paraId="0705139E" w14:textId="77777777" w:rsidR="00F94F7B" w:rsidRPr="002D4140" w:rsidRDefault="00F94F7B" w:rsidP="002D4140">
      <w:pPr>
        <w:pStyle w:val="Zkladntext"/>
        <w:suppressAutoHyphens/>
        <w:rPr>
          <w:rFonts w:asciiTheme="minorHAnsi" w:hAnsiTheme="minorHAnsi" w:cstheme="minorHAnsi"/>
          <w:bCs/>
        </w:rPr>
      </w:pPr>
      <w:r w:rsidRPr="002D4140">
        <w:rPr>
          <w:rFonts w:asciiTheme="minorHAnsi" w:hAnsiTheme="minorHAnsi" w:cstheme="minorHAnsi"/>
          <w:bCs/>
        </w:rPr>
        <w:t>Předmětná stavba nevyžaduje žádná nová ochranná pásma.</w:t>
      </w:r>
    </w:p>
    <w:p w14:paraId="68CE361E" w14:textId="77777777" w:rsidR="00F94F7B" w:rsidRPr="002D4140" w:rsidRDefault="00F94F7B" w:rsidP="002D4140">
      <w:pPr>
        <w:pStyle w:val="Default"/>
        <w:suppressAutoHyphens/>
        <w:spacing w:after="120"/>
        <w:jc w:val="both"/>
        <w:rPr>
          <w:rFonts w:asciiTheme="minorHAnsi" w:hAnsiTheme="minorHAnsi" w:cstheme="minorHAnsi"/>
        </w:rPr>
      </w:pPr>
      <w:r w:rsidRPr="002D4140">
        <w:rPr>
          <w:rFonts w:asciiTheme="minorHAnsi" w:hAnsiTheme="minorHAnsi" w:cstheme="minorHAnsi"/>
        </w:rPr>
        <w:t>Při realizaci stavby budou dodržovány příslušné zákony a předpisy týkající se:</w:t>
      </w:r>
    </w:p>
    <w:p w14:paraId="49FF03B1" w14:textId="77777777" w:rsidR="00F94F7B" w:rsidRPr="002D4140" w:rsidRDefault="00F94F7B" w:rsidP="002D4140">
      <w:pPr>
        <w:pStyle w:val="Odstavecseseznamem"/>
        <w:widowControl/>
        <w:numPr>
          <w:ilvl w:val="0"/>
          <w:numId w:val="31"/>
        </w:numPr>
        <w:overflowPunct w:val="0"/>
        <w:autoSpaceDE w:val="0"/>
        <w:autoSpaceDN w:val="0"/>
        <w:adjustRightInd w:val="0"/>
        <w:ind w:left="709"/>
        <w:contextualSpacing w:val="0"/>
        <w:textAlignment w:val="baseline"/>
        <w:rPr>
          <w:rFonts w:asciiTheme="minorHAnsi" w:hAnsiTheme="minorHAnsi" w:cstheme="minorHAnsi"/>
        </w:rPr>
      </w:pPr>
      <w:r w:rsidRPr="002D4140">
        <w:rPr>
          <w:rFonts w:asciiTheme="minorHAnsi" w:hAnsiTheme="minorHAnsi" w:cstheme="minorHAnsi"/>
        </w:rPr>
        <w:t>nakládání s odpadem vzniklým během stavební činnosti,</w:t>
      </w:r>
    </w:p>
    <w:p w14:paraId="573D6FF2" w14:textId="77777777" w:rsidR="00F94F7B" w:rsidRPr="002D4140" w:rsidRDefault="00F94F7B" w:rsidP="002D4140">
      <w:pPr>
        <w:pStyle w:val="Odstavecseseznamem"/>
        <w:widowControl/>
        <w:numPr>
          <w:ilvl w:val="0"/>
          <w:numId w:val="31"/>
        </w:numPr>
        <w:overflowPunct w:val="0"/>
        <w:autoSpaceDE w:val="0"/>
        <w:autoSpaceDN w:val="0"/>
        <w:adjustRightInd w:val="0"/>
        <w:ind w:left="709"/>
        <w:contextualSpacing w:val="0"/>
        <w:textAlignment w:val="baseline"/>
        <w:rPr>
          <w:rFonts w:asciiTheme="minorHAnsi" w:hAnsiTheme="minorHAnsi" w:cstheme="minorHAnsi"/>
        </w:rPr>
      </w:pPr>
      <w:r w:rsidRPr="002D4140">
        <w:rPr>
          <w:rFonts w:asciiTheme="minorHAnsi" w:hAnsiTheme="minorHAnsi" w:cstheme="minorHAnsi"/>
        </w:rPr>
        <w:t>ochranu zdraví a bezpečnost při práci (BOZP),</w:t>
      </w:r>
    </w:p>
    <w:p w14:paraId="53B9891D" w14:textId="02D08EDD" w:rsidR="00483801" w:rsidRPr="002D4140" w:rsidRDefault="00F94F7B" w:rsidP="002D4140">
      <w:pPr>
        <w:pStyle w:val="Odstavecseseznamem"/>
        <w:widowControl/>
        <w:numPr>
          <w:ilvl w:val="0"/>
          <w:numId w:val="31"/>
        </w:numPr>
        <w:overflowPunct w:val="0"/>
        <w:autoSpaceDE w:val="0"/>
        <w:autoSpaceDN w:val="0"/>
        <w:adjustRightInd w:val="0"/>
        <w:spacing w:after="120"/>
        <w:ind w:left="709"/>
        <w:contextualSpacing w:val="0"/>
        <w:textAlignment w:val="baseline"/>
        <w:rPr>
          <w:rFonts w:asciiTheme="minorHAnsi" w:hAnsiTheme="minorHAnsi" w:cstheme="minorHAnsi"/>
        </w:rPr>
      </w:pPr>
      <w:r w:rsidRPr="002D4140">
        <w:rPr>
          <w:rFonts w:asciiTheme="minorHAnsi" w:hAnsiTheme="minorHAnsi" w:cstheme="minorHAnsi"/>
        </w:rPr>
        <w:t>dodávku vody a elektřiny a s tím spojenými instalacemi.</w:t>
      </w:r>
    </w:p>
    <w:p w14:paraId="34EC00A3" w14:textId="568A419E" w:rsidR="001B2C90" w:rsidRPr="002D4140" w:rsidRDefault="001B2C90" w:rsidP="002D4140">
      <w:pPr>
        <w:pStyle w:val="Nadpis3"/>
        <w:suppressAutoHyphens/>
        <w:rPr>
          <w:rFonts w:asciiTheme="minorHAnsi" w:hAnsiTheme="minorHAnsi" w:cstheme="minorHAnsi"/>
        </w:rPr>
      </w:pPr>
      <w:bookmarkStart w:id="16" w:name="_Toc125448532"/>
      <w:bookmarkEnd w:id="15"/>
      <w:r w:rsidRPr="002D4140">
        <w:rPr>
          <w:rFonts w:asciiTheme="minorHAnsi" w:hAnsiTheme="minorHAnsi" w:cstheme="minorHAnsi"/>
        </w:rPr>
        <w:t>Poloha vzhledem k záplavovému území, poddolovanému území apod.</w:t>
      </w:r>
      <w:bookmarkEnd w:id="16"/>
    </w:p>
    <w:p w14:paraId="08998589" w14:textId="0877E481" w:rsidR="00483801" w:rsidRPr="002D4140" w:rsidRDefault="00F94F7B" w:rsidP="002D4140">
      <w:pPr>
        <w:suppressAutoHyphens/>
        <w:rPr>
          <w:rFonts w:asciiTheme="minorHAnsi" w:hAnsiTheme="minorHAnsi" w:cstheme="minorHAnsi"/>
        </w:rPr>
      </w:pPr>
      <w:r w:rsidRPr="002D4140">
        <w:rPr>
          <w:rFonts w:asciiTheme="minorHAnsi" w:hAnsiTheme="minorHAnsi" w:cstheme="minorHAnsi"/>
        </w:rPr>
        <w:t>Řešené území se nachází v </w:t>
      </w:r>
      <w:proofErr w:type="spellStart"/>
      <w:r w:rsidRPr="002D4140">
        <w:rPr>
          <w:rFonts w:asciiTheme="minorHAnsi" w:hAnsiTheme="minorHAnsi" w:cstheme="minorHAnsi"/>
        </w:rPr>
        <w:t>rozlivovém</w:t>
      </w:r>
      <w:proofErr w:type="spellEnd"/>
      <w:r w:rsidRPr="002D4140">
        <w:rPr>
          <w:rFonts w:asciiTheme="minorHAnsi" w:hAnsiTheme="minorHAnsi" w:cstheme="minorHAnsi"/>
        </w:rPr>
        <w:t xml:space="preserve"> území vodního toku Říčka-Šatava (IDVT 10219478), konkrétně se jedná o ř. km: 6,560 – 6,930, který leží v oblasti povodí Moravy. Správcem tohoto vodního toku je Povodí Moravy, </w:t>
      </w:r>
      <w:proofErr w:type="spellStart"/>
      <w:r w:rsidRPr="002D4140">
        <w:rPr>
          <w:rFonts w:asciiTheme="minorHAnsi" w:hAnsiTheme="minorHAnsi" w:cstheme="minorHAnsi"/>
        </w:rPr>
        <w:t>s.p</w:t>
      </w:r>
      <w:proofErr w:type="spellEnd"/>
      <w:r w:rsidRPr="002D4140">
        <w:rPr>
          <w:rFonts w:asciiTheme="minorHAnsi" w:hAnsiTheme="minorHAnsi" w:cstheme="minorHAnsi"/>
        </w:rPr>
        <w:t>, tj. investor akce. Nenachází se na poddolovaném území a ani nejsou známy jiné související skutečnosti.</w:t>
      </w:r>
    </w:p>
    <w:p w14:paraId="49643646" w14:textId="77777777" w:rsidR="001B2C90" w:rsidRPr="002D4140" w:rsidRDefault="001B2C90" w:rsidP="002D4140">
      <w:pPr>
        <w:pStyle w:val="Nadpis3"/>
        <w:suppressAutoHyphens/>
        <w:rPr>
          <w:rFonts w:asciiTheme="minorHAnsi" w:hAnsiTheme="minorHAnsi" w:cstheme="minorHAnsi"/>
        </w:rPr>
      </w:pPr>
      <w:bookmarkStart w:id="17" w:name="_Toc125448533"/>
      <w:r w:rsidRPr="002D4140">
        <w:rPr>
          <w:rFonts w:asciiTheme="minorHAnsi" w:hAnsiTheme="minorHAnsi" w:cstheme="minorHAnsi"/>
        </w:rPr>
        <w:lastRenderedPageBreak/>
        <w:t>Vliv stavby na okolní stavby a pozemky, ochrana okolí, vliv stavby na odtokové poměry v území</w:t>
      </w:r>
      <w:bookmarkEnd w:id="17"/>
    </w:p>
    <w:p w14:paraId="70AB4EFD" w14:textId="77777777" w:rsidR="004D3E28" w:rsidRPr="002D4140" w:rsidRDefault="004D3E28" w:rsidP="002D4140">
      <w:pPr>
        <w:suppressAutoHyphens/>
        <w:spacing w:before="120" w:after="240"/>
        <w:rPr>
          <w:rFonts w:asciiTheme="minorHAnsi" w:hAnsiTheme="minorHAnsi" w:cstheme="minorHAnsi"/>
        </w:rPr>
      </w:pPr>
      <w:r w:rsidRPr="002D4140">
        <w:rPr>
          <w:rFonts w:asciiTheme="minorHAnsi" w:hAnsiTheme="minorHAnsi" w:cstheme="minorHAnsi"/>
        </w:rPr>
        <w:t>Navrženými pracemi nebude ovlivněna stabilita okolního území ani životní prostředí.</w:t>
      </w:r>
    </w:p>
    <w:p w14:paraId="7702274F" w14:textId="77777777" w:rsidR="004D3E28" w:rsidRPr="002D4140" w:rsidRDefault="004D3E28" w:rsidP="002D4140">
      <w:pPr>
        <w:pStyle w:val="Nadpis4"/>
        <w:suppressAutoHyphens/>
        <w:spacing w:before="0"/>
        <w:rPr>
          <w:rFonts w:asciiTheme="minorHAnsi" w:hAnsiTheme="minorHAnsi" w:cstheme="minorHAnsi"/>
        </w:rPr>
      </w:pPr>
      <w:r w:rsidRPr="002D4140">
        <w:rPr>
          <w:rFonts w:asciiTheme="minorHAnsi" w:hAnsiTheme="minorHAnsi" w:cstheme="minorHAnsi"/>
        </w:rPr>
        <w:t>Vliv stavby na odtokové poměry v území</w:t>
      </w:r>
    </w:p>
    <w:p w14:paraId="0FEC82F6" w14:textId="77777777" w:rsidR="00F94F7B" w:rsidRPr="002D4140" w:rsidRDefault="00F94F7B" w:rsidP="002D4140">
      <w:pPr>
        <w:pStyle w:val="Zkladntext"/>
        <w:suppressAutoHyphens/>
        <w:rPr>
          <w:rFonts w:asciiTheme="minorHAnsi" w:hAnsiTheme="minorHAnsi" w:cstheme="minorHAnsi"/>
        </w:rPr>
      </w:pPr>
      <w:r w:rsidRPr="002D4140">
        <w:rPr>
          <w:rFonts w:asciiTheme="minorHAnsi" w:hAnsiTheme="minorHAnsi" w:cstheme="minorHAnsi"/>
        </w:rPr>
        <w:t xml:space="preserve">Odtokové poměry v území se předmětnou stavbou nemění. Jedná se o udržovací práce spočívající v odstranění náletových dřevin a obnovení průtočného profilu odstraněním nánosů z koryta vodního toku, opravu poškozených částí revizních šachet a manipulačních objektů. </w:t>
      </w:r>
    </w:p>
    <w:p w14:paraId="28AAF504" w14:textId="2C450E3A" w:rsidR="004D3E28" w:rsidRPr="002D4140" w:rsidRDefault="00F94F7B" w:rsidP="002D4140">
      <w:pPr>
        <w:pStyle w:val="Zkladntext"/>
        <w:suppressAutoHyphens/>
        <w:rPr>
          <w:rFonts w:asciiTheme="minorHAnsi" w:hAnsiTheme="minorHAnsi" w:cstheme="minorHAnsi"/>
        </w:rPr>
      </w:pPr>
      <w:r w:rsidRPr="002D4140">
        <w:rPr>
          <w:rFonts w:asciiTheme="minorHAnsi" w:hAnsiTheme="minorHAnsi" w:cstheme="minorHAnsi"/>
        </w:rPr>
        <w:t>Předmětem stavby je zajištění průtočné kapacity koryta vodního toku.</w:t>
      </w:r>
      <w:r w:rsidR="004D3E28" w:rsidRPr="002D4140">
        <w:rPr>
          <w:rFonts w:asciiTheme="minorHAnsi" w:hAnsiTheme="minorHAnsi" w:cstheme="minorHAnsi"/>
        </w:rPr>
        <w:t xml:space="preserve"> </w:t>
      </w:r>
    </w:p>
    <w:p w14:paraId="418662E9" w14:textId="77777777" w:rsidR="004D3E28" w:rsidRPr="002D4140" w:rsidRDefault="004D3E28" w:rsidP="002D4140">
      <w:pPr>
        <w:pStyle w:val="Nadpis4"/>
        <w:suppressAutoHyphens/>
        <w:rPr>
          <w:rFonts w:asciiTheme="minorHAnsi" w:hAnsiTheme="minorHAnsi" w:cstheme="minorHAnsi"/>
        </w:rPr>
      </w:pPr>
      <w:r w:rsidRPr="002D4140">
        <w:rPr>
          <w:rFonts w:asciiTheme="minorHAnsi" w:hAnsiTheme="minorHAnsi" w:cstheme="minorHAnsi"/>
        </w:rPr>
        <w:t>Vliv stavby na okolní stavby a pozemky</w:t>
      </w:r>
    </w:p>
    <w:p w14:paraId="725BE3A3" w14:textId="77777777" w:rsidR="00F94F7B" w:rsidRPr="002D4140" w:rsidRDefault="00F94F7B" w:rsidP="002D4140">
      <w:pPr>
        <w:suppressAutoHyphens/>
        <w:rPr>
          <w:rFonts w:asciiTheme="minorHAnsi" w:hAnsiTheme="minorHAnsi" w:cstheme="minorHAnsi"/>
        </w:rPr>
      </w:pPr>
      <w:r w:rsidRPr="002D4140">
        <w:rPr>
          <w:rFonts w:asciiTheme="minorHAnsi" w:hAnsiTheme="minorHAnsi" w:cstheme="minorHAnsi"/>
        </w:rPr>
        <w:t xml:space="preserve">Veškeré plochy a konstrukce v bezprostřední blízkosti stavby a příjezdových komunikací budou v maximální možné míře chráněny před poškozením stavební činností. Dopravní prostředky zhotovitele budou před výjezdem na silnici čištěny. Stavbou znečistěné komunikace budou pravidelně čištěny. Veškeré plochy mimo stavební konstrukce budou zhotovitelem stavby po dokončení stavby uvedeny do původního stavu. </w:t>
      </w:r>
    </w:p>
    <w:p w14:paraId="4A38CE76" w14:textId="77777777" w:rsidR="00F94F7B" w:rsidRPr="002D4140" w:rsidRDefault="00F94F7B" w:rsidP="002D4140">
      <w:pPr>
        <w:suppressAutoHyphens/>
        <w:rPr>
          <w:rFonts w:asciiTheme="minorHAnsi" w:hAnsiTheme="minorHAnsi" w:cstheme="minorHAnsi"/>
        </w:rPr>
      </w:pPr>
      <w:r w:rsidRPr="002D4140">
        <w:rPr>
          <w:rFonts w:asciiTheme="minorHAnsi" w:hAnsiTheme="minorHAnsi" w:cstheme="minorHAnsi"/>
        </w:rPr>
        <w:t xml:space="preserve">Stavba může mít dočasný negativní dopad během provádění, především jde o případné znečištění příjezdových vozovek a hlučnost stavebních mechanizmů. Vliv bude omezován na nejnutnější míru dodržováním postupu výstavby a prováděnou koordinací všech prací. Při vlastní výstavbě je nutno zajistit minimalizaci případných dočasných negativních účinků stavební činnosti. </w:t>
      </w:r>
    </w:p>
    <w:p w14:paraId="00557497" w14:textId="77777777" w:rsidR="00F94F7B" w:rsidRPr="002D4140" w:rsidRDefault="00F94F7B" w:rsidP="002D4140">
      <w:pPr>
        <w:suppressAutoHyphens/>
        <w:rPr>
          <w:rFonts w:asciiTheme="minorHAnsi" w:hAnsiTheme="minorHAnsi" w:cstheme="minorHAnsi"/>
        </w:rPr>
      </w:pPr>
      <w:r w:rsidRPr="002D4140">
        <w:rPr>
          <w:rFonts w:asciiTheme="minorHAnsi" w:hAnsiTheme="minorHAnsi" w:cstheme="minorHAnsi"/>
        </w:rPr>
        <w:t xml:space="preserve">Stavba jako taková nezasáhne na okolní pozemky, vyjma pozemků, na kterých je navržena stavba a přístupové komunikace. V případě dočasného záboru se jedná o co nejšetrnější návrh řešení, kdy byla volena opatření minimalizující negativní vliv na okolní prostředí. </w:t>
      </w:r>
    </w:p>
    <w:p w14:paraId="696671A9" w14:textId="77777777" w:rsidR="00F94F7B" w:rsidRPr="002D4140" w:rsidRDefault="00F94F7B" w:rsidP="002D4140">
      <w:pPr>
        <w:suppressAutoHyphens/>
        <w:rPr>
          <w:rFonts w:asciiTheme="minorHAnsi" w:hAnsiTheme="minorHAnsi" w:cstheme="minorHAnsi"/>
        </w:rPr>
      </w:pPr>
      <w:r w:rsidRPr="002D4140">
        <w:rPr>
          <w:rFonts w:asciiTheme="minorHAnsi" w:hAnsiTheme="minorHAnsi" w:cstheme="minorHAnsi"/>
        </w:rPr>
        <w:t>Stavba bude prováděna dle schválené projektové dokumentace. V případě odlišností zajistí zhotovitel stavby příslušná povolení.</w:t>
      </w:r>
    </w:p>
    <w:p w14:paraId="0FFB3B4D" w14:textId="1A235211" w:rsidR="001B2C90" w:rsidRPr="002D4140" w:rsidRDefault="00F94F7B" w:rsidP="002D4140">
      <w:pPr>
        <w:suppressAutoHyphens/>
        <w:rPr>
          <w:rFonts w:asciiTheme="minorHAnsi" w:hAnsiTheme="minorHAnsi" w:cstheme="minorHAnsi"/>
        </w:rPr>
      </w:pPr>
      <w:r w:rsidRPr="002D4140">
        <w:rPr>
          <w:rFonts w:asciiTheme="minorHAnsi" w:hAnsiTheme="minorHAnsi" w:cstheme="minorHAnsi"/>
        </w:rPr>
        <w:t>Po dokončení prací stavba nebude mít žádné negativní dopady na okolí</w:t>
      </w:r>
      <w:r w:rsidR="004D3E28" w:rsidRPr="002D4140">
        <w:rPr>
          <w:rFonts w:asciiTheme="minorHAnsi" w:hAnsiTheme="minorHAnsi" w:cstheme="minorHAnsi"/>
        </w:rPr>
        <w:t>.</w:t>
      </w:r>
    </w:p>
    <w:p w14:paraId="1A1AAED0" w14:textId="77777777" w:rsidR="001B2C90" w:rsidRPr="002D4140" w:rsidRDefault="001B2C90" w:rsidP="002D4140">
      <w:pPr>
        <w:pStyle w:val="Nadpis3"/>
        <w:suppressAutoHyphens/>
        <w:rPr>
          <w:rFonts w:asciiTheme="minorHAnsi" w:hAnsiTheme="minorHAnsi" w:cstheme="minorHAnsi"/>
        </w:rPr>
      </w:pPr>
      <w:bookmarkStart w:id="18" w:name="_Toc125448534"/>
      <w:r w:rsidRPr="002D4140">
        <w:rPr>
          <w:rFonts w:asciiTheme="minorHAnsi" w:hAnsiTheme="minorHAnsi" w:cstheme="minorHAnsi"/>
        </w:rPr>
        <w:t>Požadavky na asanace, demolice, kácení dřevin</w:t>
      </w:r>
      <w:bookmarkEnd w:id="18"/>
    </w:p>
    <w:p w14:paraId="5558214F" w14:textId="77777777" w:rsidR="004D3E28" w:rsidRPr="002D4140" w:rsidRDefault="004D3E28" w:rsidP="002D4140">
      <w:pPr>
        <w:suppressAutoHyphens/>
        <w:rPr>
          <w:rFonts w:asciiTheme="minorHAnsi" w:hAnsiTheme="minorHAnsi" w:cstheme="minorHAnsi"/>
          <w:b/>
          <w:bCs/>
          <w:i/>
          <w:iCs/>
          <w:u w:val="single"/>
        </w:rPr>
      </w:pPr>
      <w:r w:rsidRPr="002D4140">
        <w:rPr>
          <w:rFonts w:asciiTheme="minorHAnsi" w:hAnsiTheme="minorHAnsi" w:cstheme="minorHAnsi"/>
          <w:b/>
          <w:bCs/>
          <w:i/>
          <w:iCs/>
          <w:u w:val="single"/>
        </w:rPr>
        <w:t>KÁCENÍ DŘEVIN:</w:t>
      </w:r>
    </w:p>
    <w:p w14:paraId="19734F8E" w14:textId="78C3C825" w:rsidR="00F94F7B" w:rsidRPr="002D4140" w:rsidRDefault="00F94F7B" w:rsidP="002D4140">
      <w:pPr>
        <w:suppressAutoHyphens/>
        <w:rPr>
          <w:rFonts w:asciiTheme="minorHAnsi" w:hAnsiTheme="minorHAnsi" w:cstheme="minorHAnsi"/>
          <w:color w:val="000000"/>
          <w:szCs w:val="24"/>
        </w:rPr>
      </w:pPr>
      <w:r w:rsidRPr="002D4140">
        <w:rPr>
          <w:rFonts w:asciiTheme="minorHAnsi" w:hAnsiTheme="minorHAnsi" w:cstheme="minorHAnsi"/>
        </w:rPr>
        <w:t xml:space="preserve">V rámci navržených udržovacích prací bude potřeba </w:t>
      </w:r>
      <w:r w:rsidRPr="002D4140">
        <w:rPr>
          <w:rFonts w:asciiTheme="minorHAnsi" w:hAnsiTheme="minorHAnsi" w:cstheme="minorHAnsi"/>
          <w:b/>
          <w:bCs/>
        </w:rPr>
        <w:t xml:space="preserve">kácet 39 ks vzrostlých dřevin </w:t>
      </w:r>
      <w:r w:rsidRPr="002D4140">
        <w:rPr>
          <w:rFonts w:asciiTheme="minorHAnsi" w:hAnsiTheme="minorHAnsi" w:cstheme="minorHAnsi"/>
        </w:rPr>
        <w:t>(viz následující tabulka). Dále dojde k </w:t>
      </w:r>
      <w:r w:rsidRPr="002D4140">
        <w:rPr>
          <w:rFonts w:asciiTheme="minorHAnsi" w:hAnsiTheme="minorHAnsi" w:cstheme="minorHAnsi"/>
          <w:b/>
          <w:bCs/>
        </w:rPr>
        <w:t>odstranění celkově</w:t>
      </w:r>
      <w:r w:rsidRPr="002D4140">
        <w:rPr>
          <w:rFonts w:asciiTheme="minorHAnsi" w:hAnsiTheme="minorHAnsi" w:cstheme="minorHAnsi"/>
        </w:rPr>
        <w:t xml:space="preserve"> </w:t>
      </w:r>
      <w:r w:rsidRPr="002D4140">
        <w:rPr>
          <w:rFonts w:asciiTheme="minorHAnsi" w:hAnsiTheme="minorHAnsi" w:cstheme="minorHAnsi"/>
          <w:b/>
          <w:bCs/>
        </w:rPr>
        <w:t>3</w:t>
      </w:r>
      <w:r w:rsidR="00922AB7">
        <w:rPr>
          <w:rFonts w:asciiTheme="minorHAnsi" w:hAnsiTheme="minorHAnsi" w:cstheme="minorHAnsi"/>
          <w:b/>
          <w:bCs/>
        </w:rPr>
        <w:t>9</w:t>
      </w:r>
      <w:r w:rsidRPr="002D4140">
        <w:rPr>
          <w:rFonts w:asciiTheme="minorHAnsi" w:hAnsiTheme="minorHAnsi" w:cstheme="minorHAnsi"/>
          <w:b/>
          <w:bCs/>
        </w:rPr>
        <w:t>0 m</w:t>
      </w:r>
      <w:r w:rsidRPr="002D4140">
        <w:rPr>
          <w:rFonts w:asciiTheme="minorHAnsi" w:hAnsiTheme="minorHAnsi" w:cstheme="minorHAnsi"/>
          <w:b/>
          <w:bCs/>
          <w:vertAlign w:val="superscript"/>
        </w:rPr>
        <w:t>2</w:t>
      </w:r>
      <w:r w:rsidRPr="002D4140">
        <w:rPr>
          <w:rFonts w:asciiTheme="minorHAnsi" w:hAnsiTheme="minorHAnsi" w:cstheme="minorHAnsi"/>
        </w:rPr>
        <w:t xml:space="preserve"> </w:t>
      </w:r>
      <w:r w:rsidRPr="002D4140">
        <w:rPr>
          <w:rFonts w:asciiTheme="minorHAnsi" w:hAnsiTheme="minorHAnsi" w:cstheme="minorHAnsi"/>
          <w:b/>
          <w:bCs/>
        </w:rPr>
        <w:t xml:space="preserve">náletových křovin </w:t>
      </w:r>
      <w:r w:rsidRPr="002D4140">
        <w:rPr>
          <w:rFonts w:asciiTheme="minorHAnsi" w:hAnsiTheme="minorHAnsi" w:cstheme="minorHAnsi"/>
        </w:rPr>
        <w:t xml:space="preserve">(viz následující tabulka) vyskytujících se na několika místech řešeného úseku vodního toku. Tyto křoviny budou strojně </w:t>
      </w:r>
      <w:proofErr w:type="spellStart"/>
      <w:r w:rsidRPr="002D4140">
        <w:rPr>
          <w:rFonts w:asciiTheme="minorHAnsi" w:hAnsiTheme="minorHAnsi" w:cstheme="minorHAnsi"/>
        </w:rPr>
        <w:t>štěpkovány</w:t>
      </w:r>
      <w:proofErr w:type="spellEnd"/>
      <w:r w:rsidRPr="002D4140">
        <w:rPr>
          <w:rFonts w:asciiTheme="minorHAnsi" w:hAnsiTheme="minorHAnsi" w:cstheme="minorHAnsi"/>
        </w:rPr>
        <w:t xml:space="preserve"> a rozmístěny v břehových zónách koryta toku nebo deponovány na hromady a spáleny.</w:t>
      </w:r>
      <w:r w:rsidR="0085296D">
        <w:rPr>
          <w:rFonts w:asciiTheme="minorHAnsi" w:hAnsiTheme="minorHAnsi" w:cstheme="minorHAnsi"/>
        </w:rPr>
        <w:t xml:space="preserve"> Veškerá navržená likvidace dřevní hmoty z kácení bude řešena zhotovitelem stavby v souladu s platnou legislativou.</w:t>
      </w:r>
      <w:r w:rsidR="00A51A45">
        <w:rPr>
          <w:rFonts w:asciiTheme="minorHAnsi" w:hAnsiTheme="minorHAnsi" w:cstheme="minorHAnsi"/>
        </w:rPr>
        <w:t xml:space="preserve"> Pařezy zbylé po kácení budou frézovány.</w:t>
      </w:r>
    </w:p>
    <w:p w14:paraId="77BFAC56" w14:textId="77777777" w:rsidR="00F94F7B" w:rsidRPr="002D4140" w:rsidRDefault="00F94F7B" w:rsidP="002D4140">
      <w:pPr>
        <w:suppressAutoHyphens/>
        <w:spacing w:before="120"/>
        <w:rPr>
          <w:rFonts w:asciiTheme="minorHAnsi" w:hAnsiTheme="minorHAnsi" w:cstheme="minorHAnsi"/>
        </w:rPr>
      </w:pPr>
      <w:r w:rsidRPr="002D4140">
        <w:rPr>
          <w:rFonts w:asciiTheme="minorHAnsi" w:hAnsiTheme="minorHAnsi" w:cstheme="minorHAnsi"/>
        </w:rPr>
        <w:t>V průběhu stavebních prací je nutno zachovat a respektovat všechny dřeviny, rostoucí v okolí stavby tak, aby ochrana dřevin před poškozením byla v souladu s normou ČSN 83 9061 Ochrana stromů, porostů a vegetačních ploch při stavebních pracích.</w:t>
      </w:r>
    </w:p>
    <w:p w14:paraId="0E640FBD" w14:textId="77777777" w:rsidR="00F94F7B" w:rsidRPr="002D4140" w:rsidRDefault="00F94F7B" w:rsidP="002D4140">
      <w:pPr>
        <w:suppressAutoHyphens/>
        <w:spacing w:before="2000"/>
        <w:rPr>
          <w:rFonts w:asciiTheme="minorHAnsi" w:hAnsiTheme="minorHAnsi" w:cstheme="minorHAnsi"/>
          <w:b/>
          <w:bCs/>
          <w:i/>
          <w:iCs/>
        </w:rPr>
      </w:pPr>
      <w:r w:rsidRPr="002D4140">
        <w:rPr>
          <w:rFonts w:asciiTheme="minorHAnsi" w:hAnsiTheme="minorHAnsi" w:cstheme="minorHAnsi"/>
          <w:b/>
          <w:bCs/>
          <w:i/>
          <w:iCs/>
        </w:rPr>
        <w:lastRenderedPageBreak/>
        <w:t>Inventarizační tabulka dřeviny a křovin navržených ke kácení:</w:t>
      </w:r>
    </w:p>
    <w:tbl>
      <w:tblPr>
        <w:tblW w:w="10160" w:type="dxa"/>
        <w:tblCellMar>
          <w:left w:w="70" w:type="dxa"/>
          <w:right w:w="70" w:type="dxa"/>
        </w:tblCellMar>
        <w:tblLook w:val="04A0" w:firstRow="1" w:lastRow="0" w:firstColumn="1" w:lastColumn="0" w:noHBand="0" w:noVBand="1"/>
      </w:tblPr>
      <w:tblGrid>
        <w:gridCol w:w="738"/>
        <w:gridCol w:w="1282"/>
        <w:gridCol w:w="1256"/>
        <w:gridCol w:w="835"/>
        <w:gridCol w:w="822"/>
        <w:gridCol w:w="821"/>
        <w:gridCol w:w="927"/>
        <w:gridCol w:w="892"/>
        <w:gridCol w:w="1489"/>
        <w:gridCol w:w="1098"/>
      </w:tblGrid>
      <w:tr w:rsidR="00F94F7B" w:rsidRPr="002D4140" w14:paraId="4CF1BD49" w14:textId="77777777" w:rsidTr="00A71D94">
        <w:trPr>
          <w:gridAfter w:val="1"/>
          <w:wAfter w:w="1098" w:type="dxa"/>
          <w:trHeight w:val="570"/>
        </w:trPr>
        <w:tc>
          <w:tcPr>
            <w:tcW w:w="738" w:type="dxa"/>
            <w:vMerge w:val="restart"/>
            <w:tcBorders>
              <w:top w:val="single" w:sz="18" w:space="0" w:color="auto"/>
              <w:left w:val="single" w:sz="18" w:space="0" w:color="auto"/>
              <w:bottom w:val="single" w:sz="8" w:space="0" w:color="000000"/>
              <w:right w:val="single" w:sz="4" w:space="0" w:color="auto"/>
            </w:tcBorders>
            <w:shd w:val="clear" w:color="auto" w:fill="auto"/>
            <w:vAlign w:val="center"/>
            <w:hideMark/>
          </w:tcPr>
          <w:p w14:paraId="2FBC8101" w14:textId="77777777" w:rsidR="00F94F7B" w:rsidRPr="002D4140" w:rsidRDefault="00F94F7B" w:rsidP="002D4140">
            <w:pPr>
              <w:suppressAutoHyphens/>
              <w:spacing w:after="0"/>
              <w:jc w:val="center"/>
              <w:rPr>
                <w:rFonts w:asciiTheme="minorHAnsi" w:hAnsiTheme="minorHAnsi" w:cstheme="minorHAnsi"/>
                <w:b/>
                <w:bCs/>
                <w:color w:val="000000"/>
                <w:sz w:val="20"/>
              </w:rPr>
            </w:pPr>
            <w:proofErr w:type="spellStart"/>
            <w:r w:rsidRPr="002D4140">
              <w:rPr>
                <w:rFonts w:asciiTheme="minorHAnsi" w:hAnsiTheme="minorHAnsi" w:cstheme="minorHAnsi"/>
                <w:b/>
                <w:bCs/>
                <w:color w:val="000000"/>
                <w:sz w:val="20"/>
              </w:rPr>
              <w:t>Ozn</w:t>
            </w:r>
            <w:proofErr w:type="spellEnd"/>
            <w:r w:rsidRPr="002D4140">
              <w:rPr>
                <w:rFonts w:asciiTheme="minorHAnsi" w:hAnsiTheme="minorHAnsi" w:cstheme="minorHAnsi"/>
                <w:b/>
                <w:bCs/>
                <w:color w:val="000000"/>
                <w:sz w:val="20"/>
              </w:rPr>
              <w:t xml:space="preserve">. stromu                  </w:t>
            </w:r>
            <w:proofErr w:type="gramStart"/>
            <w:r w:rsidRPr="002D4140">
              <w:rPr>
                <w:rFonts w:asciiTheme="minorHAnsi" w:hAnsiTheme="minorHAnsi" w:cstheme="minorHAnsi"/>
                <w:b/>
                <w:bCs/>
                <w:color w:val="000000"/>
                <w:sz w:val="20"/>
              </w:rPr>
              <w:t xml:space="preserve">   (</w:t>
            </w:r>
            <w:proofErr w:type="gramEnd"/>
            <w:r w:rsidRPr="002D4140">
              <w:rPr>
                <w:rFonts w:asciiTheme="minorHAnsi" w:hAnsiTheme="minorHAnsi" w:cstheme="minorHAnsi"/>
                <w:b/>
                <w:bCs/>
                <w:color w:val="000000"/>
                <w:sz w:val="20"/>
              </w:rPr>
              <w:t>ID)</w:t>
            </w:r>
          </w:p>
        </w:tc>
        <w:tc>
          <w:tcPr>
            <w:tcW w:w="1282" w:type="dxa"/>
            <w:vMerge w:val="restart"/>
            <w:tcBorders>
              <w:top w:val="single" w:sz="18" w:space="0" w:color="auto"/>
              <w:left w:val="single" w:sz="4" w:space="0" w:color="auto"/>
              <w:bottom w:val="single" w:sz="8" w:space="0" w:color="000000"/>
              <w:right w:val="single" w:sz="4" w:space="0" w:color="auto"/>
            </w:tcBorders>
            <w:shd w:val="clear" w:color="auto" w:fill="auto"/>
            <w:vAlign w:val="center"/>
            <w:hideMark/>
          </w:tcPr>
          <w:p w14:paraId="6DADD7CE" w14:textId="77777777" w:rsidR="00F94F7B" w:rsidRPr="002D4140" w:rsidRDefault="00F94F7B" w:rsidP="002D4140">
            <w:pPr>
              <w:suppressAutoHyphens/>
              <w:spacing w:after="0"/>
              <w:jc w:val="center"/>
              <w:rPr>
                <w:rFonts w:asciiTheme="minorHAnsi" w:hAnsiTheme="minorHAnsi" w:cstheme="minorHAnsi"/>
                <w:b/>
                <w:bCs/>
                <w:color w:val="000000"/>
                <w:sz w:val="20"/>
              </w:rPr>
            </w:pPr>
            <w:r w:rsidRPr="002D4140">
              <w:rPr>
                <w:rFonts w:asciiTheme="minorHAnsi" w:hAnsiTheme="minorHAnsi" w:cstheme="minorHAnsi"/>
                <w:b/>
                <w:bCs/>
                <w:color w:val="000000"/>
                <w:sz w:val="20"/>
              </w:rPr>
              <w:t xml:space="preserve">parcelní číslo                  </w:t>
            </w:r>
            <w:proofErr w:type="spellStart"/>
            <w:r w:rsidRPr="002D4140">
              <w:rPr>
                <w:rFonts w:asciiTheme="minorHAnsi" w:hAnsiTheme="minorHAnsi" w:cstheme="minorHAnsi"/>
                <w:b/>
                <w:bCs/>
                <w:color w:val="000000"/>
                <w:sz w:val="20"/>
              </w:rPr>
              <w:t>k.ú.Vranovice</w:t>
            </w:r>
            <w:proofErr w:type="spellEnd"/>
            <w:r w:rsidRPr="002D4140">
              <w:rPr>
                <w:rFonts w:asciiTheme="minorHAnsi" w:hAnsiTheme="minorHAnsi" w:cstheme="minorHAnsi"/>
                <w:b/>
                <w:bCs/>
                <w:color w:val="000000"/>
                <w:sz w:val="20"/>
              </w:rPr>
              <w:t xml:space="preserve"> nad Svratkou</w:t>
            </w:r>
          </w:p>
        </w:tc>
        <w:tc>
          <w:tcPr>
            <w:tcW w:w="1256" w:type="dxa"/>
            <w:vMerge w:val="restart"/>
            <w:tcBorders>
              <w:top w:val="single" w:sz="18" w:space="0" w:color="auto"/>
              <w:left w:val="single" w:sz="4" w:space="0" w:color="auto"/>
              <w:bottom w:val="single" w:sz="8" w:space="0" w:color="000000"/>
              <w:right w:val="single" w:sz="4" w:space="0" w:color="auto"/>
            </w:tcBorders>
            <w:shd w:val="clear" w:color="auto" w:fill="auto"/>
            <w:vAlign w:val="center"/>
            <w:hideMark/>
          </w:tcPr>
          <w:p w14:paraId="413CEEE0" w14:textId="77777777" w:rsidR="00F94F7B" w:rsidRPr="002D4140" w:rsidRDefault="00F94F7B" w:rsidP="002D4140">
            <w:pPr>
              <w:suppressAutoHyphens/>
              <w:spacing w:after="0"/>
              <w:jc w:val="center"/>
              <w:rPr>
                <w:rFonts w:asciiTheme="minorHAnsi" w:hAnsiTheme="minorHAnsi" w:cstheme="minorHAnsi"/>
                <w:b/>
                <w:bCs/>
                <w:color w:val="000000"/>
                <w:sz w:val="20"/>
              </w:rPr>
            </w:pPr>
            <w:r w:rsidRPr="002D4140">
              <w:rPr>
                <w:rFonts w:asciiTheme="minorHAnsi" w:hAnsiTheme="minorHAnsi" w:cstheme="minorHAnsi"/>
                <w:b/>
                <w:bCs/>
                <w:color w:val="000000"/>
                <w:sz w:val="20"/>
              </w:rPr>
              <w:t xml:space="preserve">druh stromu             </w:t>
            </w:r>
            <w:proofErr w:type="gramStart"/>
            <w:r w:rsidRPr="002D4140">
              <w:rPr>
                <w:rFonts w:asciiTheme="minorHAnsi" w:hAnsiTheme="minorHAnsi" w:cstheme="minorHAnsi"/>
                <w:b/>
                <w:bCs/>
                <w:color w:val="000000"/>
                <w:sz w:val="20"/>
              </w:rPr>
              <w:t xml:space="preserve">   (</w:t>
            </w:r>
            <w:proofErr w:type="gramEnd"/>
            <w:r w:rsidRPr="002D4140">
              <w:rPr>
                <w:rFonts w:asciiTheme="minorHAnsi" w:hAnsiTheme="minorHAnsi" w:cstheme="minorHAnsi"/>
                <w:b/>
                <w:bCs/>
                <w:color w:val="000000"/>
                <w:sz w:val="20"/>
              </w:rPr>
              <w:t>typ prací)</w:t>
            </w:r>
          </w:p>
        </w:tc>
        <w:tc>
          <w:tcPr>
            <w:tcW w:w="3405" w:type="dxa"/>
            <w:gridSpan w:val="4"/>
            <w:vMerge w:val="restart"/>
            <w:tcBorders>
              <w:top w:val="single" w:sz="18" w:space="0" w:color="auto"/>
              <w:left w:val="single" w:sz="4" w:space="0" w:color="auto"/>
              <w:bottom w:val="single" w:sz="4" w:space="0" w:color="auto"/>
              <w:right w:val="single" w:sz="4" w:space="0" w:color="auto"/>
            </w:tcBorders>
            <w:shd w:val="clear" w:color="auto" w:fill="auto"/>
            <w:vAlign w:val="center"/>
            <w:hideMark/>
          </w:tcPr>
          <w:p w14:paraId="59A4D6B9" w14:textId="77777777" w:rsidR="00F94F7B" w:rsidRPr="002D4140" w:rsidRDefault="00F94F7B" w:rsidP="002D4140">
            <w:pPr>
              <w:suppressAutoHyphens/>
              <w:spacing w:after="0"/>
              <w:jc w:val="center"/>
              <w:rPr>
                <w:rFonts w:asciiTheme="minorHAnsi" w:hAnsiTheme="minorHAnsi" w:cstheme="minorHAnsi"/>
                <w:b/>
                <w:bCs/>
                <w:color w:val="000000"/>
                <w:sz w:val="20"/>
              </w:rPr>
            </w:pPr>
            <w:r w:rsidRPr="002D4140">
              <w:rPr>
                <w:rFonts w:asciiTheme="minorHAnsi" w:hAnsiTheme="minorHAnsi" w:cstheme="minorHAnsi"/>
                <w:b/>
                <w:bCs/>
                <w:color w:val="000000"/>
                <w:sz w:val="20"/>
              </w:rPr>
              <w:t>ø kmene v 1,3 m [mm]</w:t>
            </w:r>
          </w:p>
        </w:tc>
        <w:tc>
          <w:tcPr>
            <w:tcW w:w="892" w:type="dxa"/>
            <w:vMerge w:val="restart"/>
            <w:tcBorders>
              <w:top w:val="single" w:sz="18" w:space="0" w:color="auto"/>
              <w:left w:val="single" w:sz="4" w:space="0" w:color="auto"/>
              <w:bottom w:val="single" w:sz="8" w:space="0" w:color="000000"/>
              <w:right w:val="single" w:sz="4" w:space="0" w:color="auto"/>
            </w:tcBorders>
            <w:shd w:val="clear" w:color="auto" w:fill="auto"/>
            <w:vAlign w:val="center"/>
            <w:hideMark/>
          </w:tcPr>
          <w:p w14:paraId="23CE5EC3" w14:textId="77777777" w:rsidR="00F94F7B" w:rsidRPr="002D4140" w:rsidRDefault="00F94F7B" w:rsidP="002D4140">
            <w:pPr>
              <w:suppressAutoHyphens/>
              <w:spacing w:after="0"/>
              <w:jc w:val="center"/>
              <w:rPr>
                <w:rFonts w:asciiTheme="minorHAnsi" w:hAnsiTheme="minorHAnsi" w:cstheme="minorHAnsi"/>
                <w:b/>
                <w:bCs/>
                <w:color w:val="000000"/>
                <w:sz w:val="20"/>
              </w:rPr>
            </w:pPr>
            <w:r w:rsidRPr="002D4140">
              <w:rPr>
                <w:rFonts w:asciiTheme="minorHAnsi" w:hAnsiTheme="minorHAnsi" w:cstheme="minorHAnsi"/>
                <w:b/>
                <w:bCs/>
                <w:color w:val="000000"/>
                <w:sz w:val="20"/>
              </w:rPr>
              <w:t>Úprava pařezu</w:t>
            </w:r>
          </w:p>
        </w:tc>
        <w:tc>
          <w:tcPr>
            <w:tcW w:w="1489" w:type="dxa"/>
            <w:vMerge w:val="restart"/>
            <w:tcBorders>
              <w:top w:val="single" w:sz="18" w:space="0" w:color="auto"/>
              <w:left w:val="single" w:sz="4" w:space="0" w:color="auto"/>
              <w:bottom w:val="nil"/>
              <w:right w:val="single" w:sz="18" w:space="0" w:color="auto"/>
            </w:tcBorders>
            <w:shd w:val="clear" w:color="auto" w:fill="auto"/>
            <w:vAlign w:val="center"/>
            <w:hideMark/>
          </w:tcPr>
          <w:p w14:paraId="3F16135D" w14:textId="77777777" w:rsidR="00F94F7B" w:rsidRPr="002D4140" w:rsidRDefault="00F94F7B" w:rsidP="002D4140">
            <w:pPr>
              <w:suppressAutoHyphens/>
              <w:spacing w:after="0"/>
              <w:jc w:val="center"/>
              <w:rPr>
                <w:rFonts w:asciiTheme="minorHAnsi" w:hAnsiTheme="minorHAnsi" w:cstheme="minorHAnsi"/>
                <w:b/>
                <w:bCs/>
                <w:color w:val="000000"/>
                <w:sz w:val="20"/>
              </w:rPr>
            </w:pPr>
            <w:r w:rsidRPr="002D4140">
              <w:rPr>
                <w:rFonts w:asciiTheme="minorHAnsi" w:hAnsiTheme="minorHAnsi" w:cstheme="minorHAnsi"/>
                <w:b/>
                <w:bCs/>
                <w:color w:val="000000"/>
                <w:sz w:val="20"/>
              </w:rPr>
              <w:t>Odstranění křovin</w:t>
            </w:r>
          </w:p>
        </w:tc>
      </w:tr>
      <w:tr w:rsidR="00F94F7B" w:rsidRPr="002D4140" w14:paraId="1B1B5C76" w14:textId="77777777" w:rsidTr="00A71D94">
        <w:trPr>
          <w:trHeight w:val="315"/>
        </w:trPr>
        <w:tc>
          <w:tcPr>
            <w:tcW w:w="738" w:type="dxa"/>
            <w:vMerge/>
            <w:tcBorders>
              <w:top w:val="single" w:sz="8" w:space="0" w:color="auto"/>
              <w:left w:val="single" w:sz="18" w:space="0" w:color="auto"/>
              <w:bottom w:val="single" w:sz="8" w:space="0" w:color="000000"/>
              <w:right w:val="single" w:sz="4" w:space="0" w:color="auto"/>
            </w:tcBorders>
            <w:vAlign w:val="center"/>
            <w:hideMark/>
          </w:tcPr>
          <w:p w14:paraId="70F785F0" w14:textId="77777777" w:rsidR="00F94F7B" w:rsidRPr="002D4140" w:rsidRDefault="00F94F7B" w:rsidP="002D4140">
            <w:pPr>
              <w:suppressAutoHyphens/>
              <w:spacing w:after="0"/>
              <w:jc w:val="left"/>
              <w:rPr>
                <w:rFonts w:asciiTheme="minorHAnsi" w:hAnsiTheme="minorHAnsi" w:cstheme="minorHAnsi"/>
                <w:b/>
                <w:bCs/>
                <w:color w:val="000000"/>
                <w:sz w:val="20"/>
              </w:rPr>
            </w:pPr>
          </w:p>
        </w:tc>
        <w:tc>
          <w:tcPr>
            <w:tcW w:w="1282" w:type="dxa"/>
            <w:vMerge/>
            <w:tcBorders>
              <w:top w:val="single" w:sz="8" w:space="0" w:color="auto"/>
              <w:left w:val="single" w:sz="4" w:space="0" w:color="auto"/>
              <w:bottom w:val="single" w:sz="8" w:space="0" w:color="000000"/>
              <w:right w:val="single" w:sz="4" w:space="0" w:color="auto"/>
            </w:tcBorders>
            <w:vAlign w:val="center"/>
            <w:hideMark/>
          </w:tcPr>
          <w:p w14:paraId="62DA4205" w14:textId="77777777" w:rsidR="00F94F7B" w:rsidRPr="002D4140" w:rsidRDefault="00F94F7B" w:rsidP="002D4140">
            <w:pPr>
              <w:suppressAutoHyphens/>
              <w:spacing w:after="0"/>
              <w:jc w:val="left"/>
              <w:rPr>
                <w:rFonts w:asciiTheme="minorHAnsi" w:hAnsiTheme="minorHAnsi" w:cstheme="minorHAnsi"/>
                <w:b/>
                <w:bCs/>
                <w:color w:val="000000"/>
                <w:sz w:val="20"/>
              </w:rPr>
            </w:pPr>
          </w:p>
        </w:tc>
        <w:tc>
          <w:tcPr>
            <w:tcW w:w="1256" w:type="dxa"/>
            <w:vMerge/>
            <w:tcBorders>
              <w:top w:val="single" w:sz="8" w:space="0" w:color="auto"/>
              <w:left w:val="single" w:sz="4" w:space="0" w:color="auto"/>
              <w:bottom w:val="single" w:sz="8" w:space="0" w:color="000000"/>
              <w:right w:val="single" w:sz="4" w:space="0" w:color="auto"/>
            </w:tcBorders>
            <w:vAlign w:val="center"/>
            <w:hideMark/>
          </w:tcPr>
          <w:p w14:paraId="6A23A124" w14:textId="77777777" w:rsidR="00F94F7B" w:rsidRPr="002D4140" w:rsidRDefault="00F94F7B" w:rsidP="002D4140">
            <w:pPr>
              <w:suppressAutoHyphens/>
              <w:spacing w:after="0"/>
              <w:jc w:val="left"/>
              <w:rPr>
                <w:rFonts w:asciiTheme="minorHAnsi" w:hAnsiTheme="minorHAnsi" w:cstheme="minorHAnsi"/>
                <w:b/>
                <w:bCs/>
                <w:color w:val="000000"/>
                <w:sz w:val="20"/>
              </w:rPr>
            </w:pPr>
          </w:p>
        </w:tc>
        <w:tc>
          <w:tcPr>
            <w:tcW w:w="3405" w:type="dxa"/>
            <w:gridSpan w:val="4"/>
            <w:vMerge/>
            <w:tcBorders>
              <w:top w:val="single" w:sz="8" w:space="0" w:color="auto"/>
              <w:left w:val="single" w:sz="4" w:space="0" w:color="auto"/>
              <w:bottom w:val="single" w:sz="4" w:space="0" w:color="auto"/>
              <w:right w:val="single" w:sz="4" w:space="0" w:color="auto"/>
            </w:tcBorders>
            <w:vAlign w:val="center"/>
            <w:hideMark/>
          </w:tcPr>
          <w:p w14:paraId="73E9CE6C" w14:textId="77777777" w:rsidR="00F94F7B" w:rsidRPr="002D4140" w:rsidRDefault="00F94F7B" w:rsidP="002D4140">
            <w:pPr>
              <w:suppressAutoHyphens/>
              <w:spacing w:after="0"/>
              <w:jc w:val="left"/>
              <w:rPr>
                <w:rFonts w:asciiTheme="minorHAnsi" w:hAnsiTheme="minorHAnsi" w:cstheme="minorHAnsi"/>
                <w:b/>
                <w:bCs/>
                <w:color w:val="000000"/>
                <w:sz w:val="20"/>
              </w:rPr>
            </w:pPr>
          </w:p>
        </w:tc>
        <w:tc>
          <w:tcPr>
            <w:tcW w:w="892" w:type="dxa"/>
            <w:vMerge/>
            <w:tcBorders>
              <w:top w:val="single" w:sz="8" w:space="0" w:color="auto"/>
              <w:left w:val="single" w:sz="4" w:space="0" w:color="auto"/>
              <w:bottom w:val="single" w:sz="8" w:space="0" w:color="000000"/>
              <w:right w:val="single" w:sz="4" w:space="0" w:color="auto"/>
            </w:tcBorders>
            <w:vAlign w:val="center"/>
            <w:hideMark/>
          </w:tcPr>
          <w:p w14:paraId="6BA0F819" w14:textId="77777777" w:rsidR="00F94F7B" w:rsidRPr="002D4140" w:rsidRDefault="00F94F7B" w:rsidP="002D4140">
            <w:pPr>
              <w:suppressAutoHyphens/>
              <w:spacing w:after="0"/>
              <w:jc w:val="left"/>
              <w:rPr>
                <w:rFonts w:asciiTheme="minorHAnsi" w:hAnsiTheme="minorHAnsi" w:cstheme="minorHAnsi"/>
                <w:b/>
                <w:bCs/>
                <w:color w:val="000000"/>
                <w:sz w:val="20"/>
              </w:rPr>
            </w:pPr>
          </w:p>
        </w:tc>
        <w:tc>
          <w:tcPr>
            <w:tcW w:w="1489" w:type="dxa"/>
            <w:vMerge/>
            <w:tcBorders>
              <w:top w:val="single" w:sz="8" w:space="0" w:color="auto"/>
              <w:left w:val="single" w:sz="4" w:space="0" w:color="auto"/>
              <w:bottom w:val="nil"/>
              <w:right w:val="single" w:sz="18" w:space="0" w:color="auto"/>
            </w:tcBorders>
            <w:vAlign w:val="center"/>
            <w:hideMark/>
          </w:tcPr>
          <w:p w14:paraId="195AC275" w14:textId="77777777" w:rsidR="00F94F7B" w:rsidRPr="002D4140" w:rsidRDefault="00F94F7B" w:rsidP="002D4140">
            <w:pPr>
              <w:suppressAutoHyphens/>
              <w:spacing w:after="0"/>
              <w:jc w:val="left"/>
              <w:rPr>
                <w:rFonts w:asciiTheme="minorHAnsi" w:hAnsiTheme="minorHAnsi" w:cstheme="minorHAnsi"/>
                <w:b/>
                <w:bCs/>
                <w:color w:val="000000"/>
                <w:sz w:val="20"/>
              </w:rPr>
            </w:pPr>
          </w:p>
        </w:tc>
        <w:tc>
          <w:tcPr>
            <w:tcW w:w="1098" w:type="dxa"/>
            <w:tcBorders>
              <w:top w:val="nil"/>
              <w:left w:val="single" w:sz="18" w:space="0" w:color="auto"/>
              <w:bottom w:val="nil"/>
              <w:right w:val="nil"/>
            </w:tcBorders>
            <w:shd w:val="clear" w:color="auto" w:fill="auto"/>
            <w:noWrap/>
            <w:vAlign w:val="bottom"/>
            <w:hideMark/>
          </w:tcPr>
          <w:p w14:paraId="49E2C138" w14:textId="77777777" w:rsidR="00F94F7B" w:rsidRPr="002D4140" w:rsidRDefault="00F94F7B" w:rsidP="002D4140">
            <w:pPr>
              <w:suppressAutoHyphens/>
              <w:spacing w:after="0"/>
              <w:jc w:val="center"/>
              <w:rPr>
                <w:rFonts w:asciiTheme="minorHAnsi" w:hAnsiTheme="minorHAnsi" w:cstheme="minorHAnsi"/>
                <w:b/>
                <w:bCs/>
                <w:color w:val="000000"/>
                <w:sz w:val="20"/>
              </w:rPr>
            </w:pPr>
          </w:p>
        </w:tc>
      </w:tr>
      <w:tr w:rsidR="00F94F7B" w:rsidRPr="002D4140" w14:paraId="07E5348A" w14:textId="77777777" w:rsidTr="00A71D94">
        <w:trPr>
          <w:trHeight w:val="525"/>
        </w:trPr>
        <w:tc>
          <w:tcPr>
            <w:tcW w:w="738" w:type="dxa"/>
            <w:vMerge/>
            <w:tcBorders>
              <w:top w:val="single" w:sz="8" w:space="0" w:color="auto"/>
              <w:left w:val="single" w:sz="18" w:space="0" w:color="auto"/>
              <w:bottom w:val="single" w:sz="8" w:space="0" w:color="000000"/>
              <w:right w:val="single" w:sz="4" w:space="0" w:color="auto"/>
            </w:tcBorders>
            <w:vAlign w:val="center"/>
            <w:hideMark/>
          </w:tcPr>
          <w:p w14:paraId="03B6C98D" w14:textId="77777777" w:rsidR="00F94F7B" w:rsidRPr="002D4140" w:rsidRDefault="00F94F7B" w:rsidP="002D4140">
            <w:pPr>
              <w:suppressAutoHyphens/>
              <w:spacing w:after="0"/>
              <w:jc w:val="left"/>
              <w:rPr>
                <w:rFonts w:asciiTheme="minorHAnsi" w:hAnsiTheme="minorHAnsi" w:cstheme="minorHAnsi"/>
                <w:b/>
                <w:bCs/>
                <w:color w:val="000000"/>
                <w:sz w:val="20"/>
              </w:rPr>
            </w:pPr>
          </w:p>
        </w:tc>
        <w:tc>
          <w:tcPr>
            <w:tcW w:w="1282" w:type="dxa"/>
            <w:vMerge/>
            <w:tcBorders>
              <w:top w:val="single" w:sz="8" w:space="0" w:color="auto"/>
              <w:left w:val="single" w:sz="4" w:space="0" w:color="auto"/>
              <w:bottom w:val="single" w:sz="8" w:space="0" w:color="000000"/>
              <w:right w:val="single" w:sz="4" w:space="0" w:color="auto"/>
            </w:tcBorders>
            <w:vAlign w:val="center"/>
            <w:hideMark/>
          </w:tcPr>
          <w:p w14:paraId="165EDFEC" w14:textId="77777777" w:rsidR="00F94F7B" w:rsidRPr="002D4140" w:rsidRDefault="00F94F7B" w:rsidP="002D4140">
            <w:pPr>
              <w:suppressAutoHyphens/>
              <w:spacing w:after="0"/>
              <w:jc w:val="left"/>
              <w:rPr>
                <w:rFonts w:asciiTheme="minorHAnsi" w:hAnsiTheme="minorHAnsi" w:cstheme="minorHAnsi"/>
                <w:b/>
                <w:bCs/>
                <w:color w:val="000000"/>
                <w:sz w:val="20"/>
              </w:rPr>
            </w:pPr>
          </w:p>
        </w:tc>
        <w:tc>
          <w:tcPr>
            <w:tcW w:w="1256" w:type="dxa"/>
            <w:vMerge/>
            <w:tcBorders>
              <w:top w:val="single" w:sz="8" w:space="0" w:color="auto"/>
              <w:left w:val="single" w:sz="4" w:space="0" w:color="auto"/>
              <w:bottom w:val="single" w:sz="8" w:space="0" w:color="000000"/>
              <w:right w:val="single" w:sz="4" w:space="0" w:color="auto"/>
            </w:tcBorders>
            <w:vAlign w:val="center"/>
            <w:hideMark/>
          </w:tcPr>
          <w:p w14:paraId="50C10EF7" w14:textId="77777777" w:rsidR="00F94F7B" w:rsidRPr="002D4140" w:rsidRDefault="00F94F7B" w:rsidP="002D4140">
            <w:pPr>
              <w:suppressAutoHyphens/>
              <w:spacing w:after="0"/>
              <w:jc w:val="left"/>
              <w:rPr>
                <w:rFonts w:asciiTheme="minorHAnsi" w:hAnsiTheme="minorHAnsi" w:cstheme="minorHAnsi"/>
                <w:b/>
                <w:bCs/>
                <w:color w:val="000000"/>
                <w:sz w:val="20"/>
              </w:rPr>
            </w:pPr>
          </w:p>
        </w:tc>
        <w:tc>
          <w:tcPr>
            <w:tcW w:w="835" w:type="dxa"/>
            <w:tcBorders>
              <w:top w:val="nil"/>
              <w:left w:val="nil"/>
              <w:bottom w:val="single" w:sz="8" w:space="0" w:color="auto"/>
              <w:right w:val="single" w:sz="4" w:space="0" w:color="auto"/>
            </w:tcBorders>
            <w:shd w:val="clear" w:color="auto" w:fill="auto"/>
            <w:vAlign w:val="center"/>
            <w:hideMark/>
          </w:tcPr>
          <w:p w14:paraId="1967F658" w14:textId="77777777" w:rsidR="00F94F7B" w:rsidRPr="002D4140" w:rsidRDefault="00F94F7B" w:rsidP="002D4140">
            <w:pPr>
              <w:suppressAutoHyphens/>
              <w:spacing w:after="0"/>
              <w:jc w:val="center"/>
              <w:rPr>
                <w:rFonts w:asciiTheme="minorHAnsi" w:hAnsiTheme="minorHAnsi" w:cstheme="minorHAnsi"/>
                <w:b/>
                <w:bCs/>
                <w:color w:val="000000"/>
                <w:sz w:val="20"/>
              </w:rPr>
            </w:pPr>
            <w:proofErr w:type="gramStart"/>
            <w:r w:rsidRPr="002D4140">
              <w:rPr>
                <w:rFonts w:asciiTheme="minorHAnsi" w:hAnsiTheme="minorHAnsi" w:cstheme="minorHAnsi"/>
                <w:b/>
                <w:bCs/>
                <w:color w:val="000000"/>
                <w:sz w:val="20"/>
              </w:rPr>
              <w:t>100 - 300</w:t>
            </w:r>
            <w:proofErr w:type="gramEnd"/>
            <w:r w:rsidRPr="002D4140">
              <w:rPr>
                <w:rFonts w:asciiTheme="minorHAnsi" w:hAnsiTheme="minorHAnsi" w:cstheme="minorHAnsi"/>
                <w:b/>
                <w:bCs/>
                <w:color w:val="000000"/>
                <w:sz w:val="20"/>
              </w:rPr>
              <w:t xml:space="preserve"> </w:t>
            </w:r>
          </w:p>
        </w:tc>
        <w:tc>
          <w:tcPr>
            <w:tcW w:w="822" w:type="dxa"/>
            <w:tcBorders>
              <w:top w:val="nil"/>
              <w:left w:val="nil"/>
              <w:bottom w:val="single" w:sz="8" w:space="0" w:color="auto"/>
              <w:right w:val="single" w:sz="4" w:space="0" w:color="auto"/>
            </w:tcBorders>
            <w:shd w:val="clear" w:color="auto" w:fill="auto"/>
            <w:vAlign w:val="center"/>
            <w:hideMark/>
          </w:tcPr>
          <w:p w14:paraId="446254ED" w14:textId="77777777" w:rsidR="00F94F7B" w:rsidRPr="002D4140" w:rsidRDefault="00F94F7B" w:rsidP="002D4140">
            <w:pPr>
              <w:suppressAutoHyphens/>
              <w:spacing w:after="0"/>
              <w:jc w:val="center"/>
              <w:rPr>
                <w:rFonts w:asciiTheme="minorHAnsi" w:hAnsiTheme="minorHAnsi" w:cstheme="minorHAnsi"/>
                <w:b/>
                <w:bCs/>
                <w:color w:val="000000"/>
                <w:sz w:val="20"/>
              </w:rPr>
            </w:pPr>
            <w:proofErr w:type="gramStart"/>
            <w:r w:rsidRPr="002D4140">
              <w:rPr>
                <w:rFonts w:asciiTheme="minorHAnsi" w:hAnsiTheme="minorHAnsi" w:cstheme="minorHAnsi"/>
                <w:b/>
                <w:bCs/>
                <w:color w:val="000000"/>
                <w:sz w:val="20"/>
              </w:rPr>
              <w:t>301 - 500</w:t>
            </w:r>
            <w:proofErr w:type="gramEnd"/>
            <w:r w:rsidRPr="002D4140">
              <w:rPr>
                <w:rFonts w:asciiTheme="minorHAnsi" w:hAnsiTheme="minorHAnsi" w:cstheme="minorHAnsi"/>
                <w:b/>
                <w:bCs/>
                <w:color w:val="000000"/>
                <w:sz w:val="20"/>
              </w:rPr>
              <w:t xml:space="preserve"> </w:t>
            </w:r>
          </w:p>
        </w:tc>
        <w:tc>
          <w:tcPr>
            <w:tcW w:w="821" w:type="dxa"/>
            <w:tcBorders>
              <w:top w:val="nil"/>
              <w:left w:val="nil"/>
              <w:bottom w:val="single" w:sz="8" w:space="0" w:color="auto"/>
              <w:right w:val="single" w:sz="4" w:space="0" w:color="auto"/>
            </w:tcBorders>
            <w:shd w:val="clear" w:color="auto" w:fill="auto"/>
            <w:vAlign w:val="center"/>
            <w:hideMark/>
          </w:tcPr>
          <w:p w14:paraId="0B60E277" w14:textId="77777777" w:rsidR="00F94F7B" w:rsidRPr="002D4140" w:rsidRDefault="00F94F7B" w:rsidP="002D4140">
            <w:pPr>
              <w:suppressAutoHyphens/>
              <w:spacing w:after="0"/>
              <w:jc w:val="center"/>
              <w:rPr>
                <w:rFonts w:asciiTheme="minorHAnsi" w:hAnsiTheme="minorHAnsi" w:cstheme="minorHAnsi"/>
                <w:b/>
                <w:bCs/>
                <w:color w:val="000000"/>
                <w:sz w:val="20"/>
              </w:rPr>
            </w:pPr>
            <w:proofErr w:type="gramStart"/>
            <w:r w:rsidRPr="002D4140">
              <w:rPr>
                <w:rFonts w:asciiTheme="minorHAnsi" w:hAnsiTheme="minorHAnsi" w:cstheme="minorHAnsi"/>
                <w:b/>
                <w:bCs/>
                <w:color w:val="000000"/>
                <w:sz w:val="20"/>
              </w:rPr>
              <w:t>501 - 700</w:t>
            </w:r>
            <w:proofErr w:type="gramEnd"/>
            <w:r w:rsidRPr="002D4140">
              <w:rPr>
                <w:rFonts w:asciiTheme="minorHAnsi" w:hAnsiTheme="minorHAnsi" w:cstheme="minorHAnsi"/>
                <w:b/>
                <w:bCs/>
                <w:color w:val="000000"/>
                <w:sz w:val="20"/>
              </w:rPr>
              <w:t xml:space="preserve"> </w:t>
            </w:r>
          </w:p>
        </w:tc>
        <w:tc>
          <w:tcPr>
            <w:tcW w:w="927" w:type="dxa"/>
            <w:tcBorders>
              <w:top w:val="nil"/>
              <w:left w:val="nil"/>
              <w:bottom w:val="single" w:sz="8" w:space="0" w:color="auto"/>
              <w:right w:val="single" w:sz="4" w:space="0" w:color="auto"/>
            </w:tcBorders>
            <w:shd w:val="clear" w:color="auto" w:fill="auto"/>
            <w:vAlign w:val="center"/>
            <w:hideMark/>
          </w:tcPr>
          <w:p w14:paraId="1EDCA4F5" w14:textId="77777777" w:rsidR="00F94F7B" w:rsidRPr="002D4140" w:rsidRDefault="00F94F7B" w:rsidP="002D4140">
            <w:pPr>
              <w:suppressAutoHyphens/>
              <w:spacing w:after="0"/>
              <w:jc w:val="center"/>
              <w:rPr>
                <w:rFonts w:asciiTheme="minorHAnsi" w:hAnsiTheme="minorHAnsi" w:cstheme="minorHAnsi"/>
                <w:b/>
                <w:bCs/>
                <w:color w:val="000000"/>
                <w:sz w:val="20"/>
              </w:rPr>
            </w:pPr>
            <w:r w:rsidRPr="002D4140">
              <w:rPr>
                <w:rFonts w:asciiTheme="minorHAnsi" w:hAnsiTheme="minorHAnsi" w:cstheme="minorHAnsi"/>
                <w:b/>
                <w:bCs/>
                <w:color w:val="000000"/>
                <w:sz w:val="20"/>
              </w:rPr>
              <w:t>701 a větší</w:t>
            </w:r>
          </w:p>
        </w:tc>
        <w:tc>
          <w:tcPr>
            <w:tcW w:w="892" w:type="dxa"/>
            <w:vMerge/>
            <w:tcBorders>
              <w:top w:val="single" w:sz="8" w:space="0" w:color="auto"/>
              <w:left w:val="single" w:sz="4" w:space="0" w:color="auto"/>
              <w:bottom w:val="single" w:sz="8" w:space="0" w:color="000000"/>
              <w:right w:val="single" w:sz="4" w:space="0" w:color="auto"/>
            </w:tcBorders>
            <w:vAlign w:val="center"/>
            <w:hideMark/>
          </w:tcPr>
          <w:p w14:paraId="11B1078D" w14:textId="77777777" w:rsidR="00F94F7B" w:rsidRPr="002D4140" w:rsidRDefault="00F94F7B" w:rsidP="002D4140">
            <w:pPr>
              <w:suppressAutoHyphens/>
              <w:spacing w:after="0"/>
              <w:jc w:val="left"/>
              <w:rPr>
                <w:rFonts w:asciiTheme="minorHAnsi" w:hAnsiTheme="minorHAnsi" w:cstheme="minorHAnsi"/>
                <w:b/>
                <w:bCs/>
                <w:color w:val="000000"/>
                <w:sz w:val="20"/>
              </w:rPr>
            </w:pPr>
          </w:p>
        </w:tc>
        <w:tc>
          <w:tcPr>
            <w:tcW w:w="1489" w:type="dxa"/>
            <w:tcBorders>
              <w:top w:val="nil"/>
              <w:left w:val="nil"/>
              <w:bottom w:val="single" w:sz="8" w:space="0" w:color="auto"/>
              <w:right w:val="single" w:sz="18" w:space="0" w:color="auto"/>
            </w:tcBorders>
            <w:shd w:val="clear" w:color="auto" w:fill="auto"/>
            <w:vAlign w:val="center"/>
            <w:hideMark/>
          </w:tcPr>
          <w:p w14:paraId="4F7B56B5" w14:textId="77777777" w:rsidR="00F94F7B" w:rsidRPr="002D4140" w:rsidRDefault="00F94F7B" w:rsidP="002D4140">
            <w:pPr>
              <w:suppressAutoHyphens/>
              <w:spacing w:after="0"/>
              <w:jc w:val="center"/>
              <w:rPr>
                <w:rFonts w:asciiTheme="minorHAnsi" w:hAnsiTheme="minorHAnsi" w:cstheme="minorHAnsi"/>
                <w:b/>
                <w:bCs/>
                <w:color w:val="000000"/>
                <w:sz w:val="20"/>
              </w:rPr>
            </w:pPr>
            <w:r w:rsidRPr="002D4140">
              <w:rPr>
                <w:rFonts w:asciiTheme="minorHAnsi" w:hAnsiTheme="minorHAnsi" w:cstheme="minorHAnsi"/>
                <w:b/>
                <w:bCs/>
                <w:color w:val="000000"/>
                <w:sz w:val="20"/>
              </w:rPr>
              <w:t>[m</w:t>
            </w:r>
            <w:r w:rsidRPr="002D4140">
              <w:rPr>
                <w:rFonts w:asciiTheme="minorHAnsi" w:hAnsiTheme="minorHAnsi" w:cstheme="minorHAnsi"/>
                <w:b/>
                <w:bCs/>
                <w:color w:val="000000"/>
                <w:sz w:val="20"/>
                <w:vertAlign w:val="superscript"/>
              </w:rPr>
              <w:t>2</w:t>
            </w:r>
            <w:r w:rsidRPr="002D4140">
              <w:rPr>
                <w:rFonts w:asciiTheme="minorHAnsi" w:hAnsiTheme="minorHAnsi" w:cstheme="minorHAnsi"/>
                <w:b/>
                <w:bCs/>
                <w:color w:val="000000"/>
                <w:sz w:val="20"/>
              </w:rPr>
              <w:t>]</w:t>
            </w:r>
          </w:p>
        </w:tc>
        <w:tc>
          <w:tcPr>
            <w:tcW w:w="1098" w:type="dxa"/>
            <w:tcBorders>
              <w:left w:val="single" w:sz="18" w:space="0" w:color="auto"/>
            </w:tcBorders>
            <w:vAlign w:val="center"/>
            <w:hideMark/>
          </w:tcPr>
          <w:p w14:paraId="49BA3738" w14:textId="77777777" w:rsidR="00F94F7B" w:rsidRPr="002D4140" w:rsidRDefault="00F94F7B" w:rsidP="002D4140">
            <w:pPr>
              <w:suppressAutoHyphens/>
              <w:spacing w:after="0"/>
              <w:jc w:val="left"/>
              <w:rPr>
                <w:rFonts w:asciiTheme="minorHAnsi" w:hAnsiTheme="minorHAnsi" w:cstheme="minorHAnsi"/>
                <w:sz w:val="20"/>
              </w:rPr>
            </w:pPr>
          </w:p>
        </w:tc>
      </w:tr>
      <w:tr w:rsidR="00F94F7B" w:rsidRPr="002D4140" w14:paraId="6AA95845" w14:textId="77777777" w:rsidTr="00A71D94">
        <w:trPr>
          <w:trHeight w:val="510"/>
        </w:trPr>
        <w:tc>
          <w:tcPr>
            <w:tcW w:w="738" w:type="dxa"/>
            <w:tcBorders>
              <w:top w:val="nil"/>
              <w:left w:val="single" w:sz="18" w:space="0" w:color="auto"/>
              <w:bottom w:val="single" w:sz="4" w:space="0" w:color="auto"/>
              <w:right w:val="single" w:sz="4" w:space="0" w:color="auto"/>
            </w:tcBorders>
            <w:shd w:val="clear" w:color="auto" w:fill="auto"/>
            <w:vAlign w:val="center"/>
            <w:hideMark/>
          </w:tcPr>
          <w:p w14:paraId="7F1D59C3" w14:textId="77777777" w:rsidR="00F94F7B" w:rsidRPr="002D4140" w:rsidRDefault="00F94F7B" w:rsidP="002D4140">
            <w:pPr>
              <w:suppressAutoHyphens/>
              <w:spacing w:after="0"/>
              <w:jc w:val="center"/>
              <w:rPr>
                <w:rFonts w:asciiTheme="minorHAnsi" w:hAnsiTheme="minorHAnsi" w:cstheme="minorHAnsi"/>
                <w:color w:val="000000"/>
                <w:sz w:val="20"/>
              </w:rPr>
            </w:pPr>
            <w:r w:rsidRPr="002D4140">
              <w:rPr>
                <w:rFonts w:asciiTheme="minorHAnsi" w:hAnsiTheme="minorHAnsi" w:cstheme="minorHAnsi"/>
                <w:color w:val="000000"/>
                <w:sz w:val="20"/>
              </w:rPr>
              <w:t>1</w:t>
            </w:r>
          </w:p>
        </w:tc>
        <w:tc>
          <w:tcPr>
            <w:tcW w:w="1282" w:type="dxa"/>
            <w:tcBorders>
              <w:top w:val="nil"/>
              <w:left w:val="nil"/>
              <w:bottom w:val="single" w:sz="4" w:space="0" w:color="auto"/>
              <w:right w:val="single" w:sz="4" w:space="0" w:color="auto"/>
            </w:tcBorders>
            <w:shd w:val="clear" w:color="auto" w:fill="auto"/>
            <w:vAlign w:val="center"/>
            <w:hideMark/>
          </w:tcPr>
          <w:p w14:paraId="2409808F" w14:textId="77777777" w:rsidR="00F94F7B" w:rsidRPr="002D4140" w:rsidRDefault="00F94F7B" w:rsidP="002D4140">
            <w:pPr>
              <w:suppressAutoHyphens/>
              <w:spacing w:after="0"/>
              <w:jc w:val="center"/>
              <w:rPr>
                <w:rFonts w:asciiTheme="minorHAnsi" w:hAnsiTheme="minorHAnsi" w:cstheme="minorHAnsi"/>
                <w:color w:val="000000"/>
                <w:sz w:val="20"/>
              </w:rPr>
            </w:pPr>
            <w:r w:rsidRPr="002D4140">
              <w:rPr>
                <w:rFonts w:asciiTheme="minorHAnsi" w:hAnsiTheme="minorHAnsi" w:cstheme="minorHAnsi"/>
                <w:color w:val="000000"/>
                <w:sz w:val="20"/>
              </w:rPr>
              <w:t>3638</w:t>
            </w:r>
          </w:p>
        </w:tc>
        <w:tc>
          <w:tcPr>
            <w:tcW w:w="1256" w:type="dxa"/>
            <w:tcBorders>
              <w:top w:val="single" w:sz="4" w:space="0" w:color="auto"/>
              <w:left w:val="nil"/>
              <w:bottom w:val="single" w:sz="4" w:space="0" w:color="auto"/>
              <w:right w:val="single" w:sz="4" w:space="0" w:color="auto"/>
            </w:tcBorders>
            <w:shd w:val="clear" w:color="auto" w:fill="auto"/>
            <w:vAlign w:val="center"/>
            <w:hideMark/>
          </w:tcPr>
          <w:p w14:paraId="1B95A506" w14:textId="77777777" w:rsidR="00F94F7B" w:rsidRPr="002D4140" w:rsidRDefault="00F94F7B" w:rsidP="002D4140">
            <w:pPr>
              <w:suppressAutoHyphens/>
              <w:spacing w:after="0"/>
              <w:jc w:val="center"/>
              <w:rPr>
                <w:rFonts w:asciiTheme="minorHAnsi" w:hAnsiTheme="minorHAnsi" w:cstheme="minorHAnsi"/>
                <w:color w:val="000000"/>
                <w:sz w:val="20"/>
              </w:rPr>
            </w:pPr>
            <w:r w:rsidRPr="002D4140">
              <w:rPr>
                <w:rFonts w:asciiTheme="minorHAnsi" w:hAnsiTheme="minorHAnsi" w:cstheme="minorHAnsi"/>
                <w:color w:val="000000"/>
                <w:sz w:val="20"/>
              </w:rPr>
              <w:t xml:space="preserve">JASAN             </w:t>
            </w:r>
            <w:proofErr w:type="gramStart"/>
            <w:r w:rsidRPr="002D4140">
              <w:rPr>
                <w:rFonts w:asciiTheme="minorHAnsi" w:hAnsiTheme="minorHAnsi" w:cstheme="minorHAnsi"/>
                <w:color w:val="000000"/>
                <w:sz w:val="20"/>
              </w:rPr>
              <w:t xml:space="preserve">   (</w:t>
            </w:r>
            <w:proofErr w:type="gramEnd"/>
            <w:r w:rsidRPr="002D4140">
              <w:rPr>
                <w:rFonts w:asciiTheme="minorHAnsi" w:hAnsiTheme="minorHAnsi" w:cstheme="minorHAnsi"/>
                <w:color w:val="000000"/>
                <w:sz w:val="20"/>
              </w:rPr>
              <w:t>kácení, frézování)</w:t>
            </w:r>
          </w:p>
        </w:tc>
        <w:tc>
          <w:tcPr>
            <w:tcW w:w="835" w:type="dxa"/>
            <w:tcBorders>
              <w:top w:val="nil"/>
              <w:left w:val="nil"/>
              <w:bottom w:val="single" w:sz="4" w:space="0" w:color="auto"/>
              <w:right w:val="single" w:sz="4" w:space="0" w:color="auto"/>
            </w:tcBorders>
            <w:shd w:val="clear" w:color="auto" w:fill="auto"/>
            <w:vAlign w:val="center"/>
            <w:hideMark/>
          </w:tcPr>
          <w:p w14:paraId="56E89E10" w14:textId="77777777" w:rsidR="00F94F7B" w:rsidRPr="002D4140" w:rsidRDefault="00F94F7B" w:rsidP="002D4140">
            <w:pPr>
              <w:suppressAutoHyphens/>
              <w:spacing w:after="0"/>
              <w:jc w:val="center"/>
              <w:rPr>
                <w:rFonts w:asciiTheme="minorHAnsi" w:hAnsiTheme="minorHAnsi" w:cstheme="minorHAnsi"/>
                <w:color w:val="000000"/>
                <w:sz w:val="20"/>
              </w:rPr>
            </w:pPr>
            <w:r w:rsidRPr="002D4140">
              <w:rPr>
                <w:rFonts w:asciiTheme="minorHAnsi" w:hAnsiTheme="minorHAnsi" w:cstheme="minorHAnsi"/>
                <w:color w:val="000000"/>
                <w:sz w:val="20"/>
              </w:rPr>
              <w:t xml:space="preserve"> -</w:t>
            </w:r>
          </w:p>
        </w:tc>
        <w:tc>
          <w:tcPr>
            <w:tcW w:w="822" w:type="dxa"/>
            <w:tcBorders>
              <w:top w:val="nil"/>
              <w:left w:val="nil"/>
              <w:bottom w:val="single" w:sz="4" w:space="0" w:color="auto"/>
              <w:right w:val="single" w:sz="4" w:space="0" w:color="auto"/>
            </w:tcBorders>
            <w:shd w:val="clear" w:color="auto" w:fill="auto"/>
            <w:vAlign w:val="center"/>
            <w:hideMark/>
          </w:tcPr>
          <w:p w14:paraId="35049F35" w14:textId="77777777" w:rsidR="00F94F7B" w:rsidRPr="002D4140" w:rsidRDefault="00F94F7B" w:rsidP="002D4140">
            <w:pPr>
              <w:suppressAutoHyphens/>
              <w:spacing w:after="0"/>
              <w:jc w:val="center"/>
              <w:rPr>
                <w:rFonts w:asciiTheme="minorHAnsi" w:hAnsiTheme="minorHAnsi" w:cstheme="minorHAnsi"/>
                <w:color w:val="000000"/>
                <w:sz w:val="20"/>
              </w:rPr>
            </w:pPr>
            <w:r w:rsidRPr="002D4140">
              <w:rPr>
                <w:rFonts w:asciiTheme="minorHAnsi" w:hAnsiTheme="minorHAnsi" w:cstheme="minorHAnsi"/>
                <w:color w:val="000000"/>
                <w:sz w:val="20"/>
              </w:rPr>
              <w:t>3×500</w:t>
            </w:r>
          </w:p>
        </w:tc>
        <w:tc>
          <w:tcPr>
            <w:tcW w:w="821" w:type="dxa"/>
            <w:tcBorders>
              <w:top w:val="nil"/>
              <w:left w:val="nil"/>
              <w:bottom w:val="single" w:sz="4" w:space="0" w:color="auto"/>
              <w:right w:val="single" w:sz="4" w:space="0" w:color="auto"/>
            </w:tcBorders>
            <w:shd w:val="clear" w:color="auto" w:fill="auto"/>
            <w:vAlign w:val="center"/>
            <w:hideMark/>
          </w:tcPr>
          <w:p w14:paraId="0D5C9477" w14:textId="77777777" w:rsidR="00F94F7B" w:rsidRPr="002D4140" w:rsidRDefault="00F94F7B" w:rsidP="002D4140">
            <w:pPr>
              <w:suppressAutoHyphens/>
              <w:spacing w:after="0"/>
              <w:jc w:val="center"/>
              <w:rPr>
                <w:rFonts w:asciiTheme="minorHAnsi" w:hAnsiTheme="minorHAnsi" w:cstheme="minorHAnsi"/>
                <w:color w:val="000000"/>
                <w:sz w:val="20"/>
              </w:rPr>
            </w:pPr>
            <w:r w:rsidRPr="002D4140">
              <w:rPr>
                <w:rFonts w:asciiTheme="minorHAnsi" w:hAnsiTheme="minorHAnsi" w:cstheme="minorHAnsi"/>
                <w:color w:val="000000"/>
                <w:sz w:val="20"/>
              </w:rPr>
              <w:t xml:space="preserve"> -</w:t>
            </w:r>
          </w:p>
        </w:tc>
        <w:tc>
          <w:tcPr>
            <w:tcW w:w="927" w:type="dxa"/>
            <w:tcBorders>
              <w:top w:val="nil"/>
              <w:left w:val="nil"/>
              <w:bottom w:val="single" w:sz="4" w:space="0" w:color="auto"/>
              <w:right w:val="single" w:sz="4" w:space="0" w:color="auto"/>
            </w:tcBorders>
            <w:shd w:val="clear" w:color="auto" w:fill="auto"/>
            <w:vAlign w:val="center"/>
            <w:hideMark/>
          </w:tcPr>
          <w:p w14:paraId="33B85566" w14:textId="77777777" w:rsidR="00F94F7B" w:rsidRPr="002D4140" w:rsidRDefault="00F94F7B" w:rsidP="002D4140">
            <w:pPr>
              <w:suppressAutoHyphens/>
              <w:spacing w:after="0"/>
              <w:jc w:val="center"/>
              <w:rPr>
                <w:rFonts w:asciiTheme="minorHAnsi" w:hAnsiTheme="minorHAnsi" w:cstheme="minorHAnsi"/>
                <w:color w:val="000000"/>
                <w:sz w:val="20"/>
              </w:rPr>
            </w:pPr>
            <w:r w:rsidRPr="002D4140">
              <w:rPr>
                <w:rFonts w:asciiTheme="minorHAnsi" w:hAnsiTheme="minorHAnsi" w:cstheme="minorHAnsi"/>
                <w:color w:val="000000"/>
                <w:sz w:val="20"/>
              </w:rPr>
              <w:t xml:space="preserve"> -</w:t>
            </w:r>
          </w:p>
        </w:tc>
        <w:tc>
          <w:tcPr>
            <w:tcW w:w="892" w:type="dxa"/>
            <w:tcBorders>
              <w:top w:val="nil"/>
              <w:left w:val="nil"/>
              <w:bottom w:val="single" w:sz="4" w:space="0" w:color="auto"/>
              <w:right w:val="single" w:sz="4" w:space="0" w:color="auto"/>
            </w:tcBorders>
            <w:shd w:val="clear" w:color="auto" w:fill="auto"/>
            <w:vAlign w:val="center"/>
            <w:hideMark/>
          </w:tcPr>
          <w:p w14:paraId="41B0FE6D" w14:textId="77777777" w:rsidR="00F94F7B" w:rsidRPr="002D4140" w:rsidRDefault="00F94F7B" w:rsidP="002D4140">
            <w:pPr>
              <w:suppressAutoHyphens/>
              <w:spacing w:after="0"/>
              <w:jc w:val="center"/>
              <w:rPr>
                <w:rFonts w:asciiTheme="minorHAnsi" w:hAnsiTheme="minorHAnsi" w:cstheme="minorHAnsi"/>
                <w:color w:val="000000"/>
                <w:sz w:val="20"/>
              </w:rPr>
            </w:pPr>
            <w:r w:rsidRPr="002D4140">
              <w:rPr>
                <w:rFonts w:asciiTheme="minorHAnsi" w:hAnsiTheme="minorHAnsi" w:cstheme="minorHAnsi"/>
                <w:color w:val="000000"/>
                <w:sz w:val="20"/>
              </w:rPr>
              <w:t>frézování</w:t>
            </w:r>
          </w:p>
        </w:tc>
        <w:tc>
          <w:tcPr>
            <w:tcW w:w="1489" w:type="dxa"/>
            <w:tcBorders>
              <w:top w:val="nil"/>
              <w:left w:val="nil"/>
              <w:bottom w:val="single" w:sz="4" w:space="0" w:color="auto"/>
              <w:right w:val="single" w:sz="18" w:space="0" w:color="auto"/>
            </w:tcBorders>
            <w:shd w:val="clear" w:color="auto" w:fill="auto"/>
            <w:vAlign w:val="center"/>
            <w:hideMark/>
          </w:tcPr>
          <w:p w14:paraId="3E1D634E" w14:textId="77777777" w:rsidR="00F94F7B" w:rsidRPr="002D4140" w:rsidRDefault="00F94F7B" w:rsidP="002D4140">
            <w:pPr>
              <w:suppressAutoHyphens/>
              <w:spacing w:after="0"/>
              <w:jc w:val="center"/>
              <w:rPr>
                <w:rFonts w:asciiTheme="minorHAnsi" w:hAnsiTheme="minorHAnsi" w:cstheme="minorHAnsi"/>
                <w:color w:val="000000"/>
                <w:sz w:val="20"/>
              </w:rPr>
            </w:pPr>
            <w:r w:rsidRPr="002D4140">
              <w:rPr>
                <w:rFonts w:asciiTheme="minorHAnsi" w:hAnsiTheme="minorHAnsi" w:cstheme="minorHAnsi"/>
                <w:color w:val="000000"/>
                <w:sz w:val="20"/>
              </w:rPr>
              <w:t xml:space="preserve"> -</w:t>
            </w:r>
          </w:p>
        </w:tc>
        <w:tc>
          <w:tcPr>
            <w:tcW w:w="1098" w:type="dxa"/>
            <w:tcBorders>
              <w:left w:val="single" w:sz="18" w:space="0" w:color="auto"/>
            </w:tcBorders>
            <w:vAlign w:val="center"/>
            <w:hideMark/>
          </w:tcPr>
          <w:p w14:paraId="08777AA9" w14:textId="77777777" w:rsidR="00F94F7B" w:rsidRPr="002D4140" w:rsidRDefault="00F94F7B" w:rsidP="002D4140">
            <w:pPr>
              <w:suppressAutoHyphens/>
              <w:spacing w:after="0"/>
              <w:jc w:val="left"/>
              <w:rPr>
                <w:rFonts w:asciiTheme="minorHAnsi" w:hAnsiTheme="minorHAnsi" w:cstheme="minorHAnsi"/>
                <w:sz w:val="20"/>
              </w:rPr>
            </w:pPr>
          </w:p>
        </w:tc>
      </w:tr>
      <w:tr w:rsidR="00F94F7B" w:rsidRPr="002D4140" w14:paraId="3C7DA3D7" w14:textId="77777777" w:rsidTr="00A71D94">
        <w:trPr>
          <w:trHeight w:val="510"/>
        </w:trPr>
        <w:tc>
          <w:tcPr>
            <w:tcW w:w="738" w:type="dxa"/>
            <w:tcBorders>
              <w:top w:val="nil"/>
              <w:left w:val="single" w:sz="18" w:space="0" w:color="auto"/>
              <w:bottom w:val="single" w:sz="4" w:space="0" w:color="auto"/>
              <w:right w:val="single" w:sz="4" w:space="0" w:color="auto"/>
            </w:tcBorders>
            <w:shd w:val="clear" w:color="auto" w:fill="auto"/>
            <w:vAlign w:val="center"/>
            <w:hideMark/>
          </w:tcPr>
          <w:p w14:paraId="7DAC35B7" w14:textId="77777777" w:rsidR="00F94F7B" w:rsidRPr="002D4140" w:rsidRDefault="00F94F7B" w:rsidP="002D4140">
            <w:pPr>
              <w:suppressAutoHyphens/>
              <w:spacing w:after="0"/>
              <w:jc w:val="center"/>
              <w:rPr>
                <w:rFonts w:asciiTheme="minorHAnsi" w:hAnsiTheme="minorHAnsi" w:cstheme="minorHAnsi"/>
                <w:color w:val="000000"/>
                <w:sz w:val="20"/>
              </w:rPr>
            </w:pPr>
            <w:r w:rsidRPr="002D4140">
              <w:rPr>
                <w:rFonts w:asciiTheme="minorHAnsi" w:hAnsiTheme="minorHAnsi" w:cstheme="minorHAnsi"/>
                <w:color w:val="000000"/>
                <w:sz w:val="20"/>
              </w:rPr>
              <w:t>2</w:t>
            </w:r>
          </w:p>
        </w:tc>
        <w:tc>
          <w:tcPr>
            <w:tcW w:w="1282" w:type="dxa"/>
            <w:tcBorders>
              <w:top w:val="nil"/>
              <w:left w:val="nil"/>
              <w:bottom w:val="single" w:sz="4" w:space="0" w:color="auto"/>
              <w:right w:val="single" w:sz="4" w:space="0" w:color="auto"/>
            </w:tcBorders>
            <w:shd w:val="clear" w:color="auto" w:fill="auto"/>
            <w:vAlign w:val="center"/>
            <w:hideMark/>
          </w:tcPr>
          <w:p w14:paraId="5295A7D6" w14:textId="77777777" w:rsidR="00F94F7B" w:rsidRPr="002D4140" w:rsidRDefault="00F94F7B" w:rsidP="002D4140">
            <w:pPr>
              <w:suppressAutoHyphens/>
              <w:spacing w:after="0"/>
              <w:jc w:val="center"/>
              <w:rPr>
                <w:rFonts w:asciiTheme="minorHAnsi" w:hAnsiTheme="minorHAnsi" w:cstheme="minorHAnsi"/>
                <w:color w:val="000000"/>
                <w:sz w:val="20"/>
              </w:rPr>
            </w:pPr>
            <w:r w:rsidRPr="002D4140">
              <w:rPr>
                <w:rFonts w:asciiTheme="minorHAnsi" w:hAnsiTheme="minorHAnsi" w:cstheme="minorHAnsi"/>
                <w:color w:val="000000"/>
                <w:sz w:val="20"/>
              </w:rPr>
              <w:t>3638</w:t>
            </w:r>
          </w:p>
        </w:tc>
        <w:tc>
          <w:tcPr>
            <w:tcW w:w="1256" w:type="dxa"/>
            <w:tcBorders>
              <w:top w:val="nil"/>
              <w:left w:val="nil"/>
              <w:bottom w:val="single" w:sz="4" w:space="0" w:color="auto"/>
              <w:right w:val="single" w:sz="4" w:space="0" w:color="auto"/>
            </w:tcBorders>
            <w:shd w:val="clear" w:color="auto" w:fill="auto"/>
            <w:vAlign w:val="center"/>
            <w:hideMark/>
          </w:tcPr>
          <w:p w14:paraId="5254AE68" w14:textId="77777777" w:rsidR="00F94F7B" w:rsidRPr="002D4140" w:rsidRDefault="00F94F7B" w:rsidP="002D4140">
            <w:pPr>
              <w:suppressAutoHyphens/>
              <w:spacing w:after="0"/>
              <w:jc w:val="center"/>
              <w:rPr>
                <w:rFonts w:asciiTheme="minorHAnsi" w:hAnsiTheme="minorHAnsi" w:cstheme="minorHAnsi"/>
                <w:color w:val="000000"/>
                <w:sz w:val="20"/>
              </w:rPr>
            </w:pPr>
            <w:r w:rsidRPr="002D4140">
              <w:rPr>
                <w:rFonts w:asciiTheme="minorHAnsi" w:hAnsiTheme="minorHAnsi" w:cstheme="minorHAnsi"/>
                <w:color w:val="000000"/>
                <w:sz w:val="20"/>
              </w:rPr>
              <w:t xml:space="preserve">JASAN             </w:t>
            </w:r>
            <w:proofErr w:type="gramStart"/>
            <w:r w:rsidRPr="002D4140">
              <w:rPr>
                <w:rFonts w:asciiTheme="minorHAnsi" w:hAnsiTheme="minorHAnsi" w:cstheme="minorHAnsi"/>
                <w:color w:val="000000"/>
                <w:sz w:val="20"/>
              </w:rPr>
              <w:t xml:space="preserve">   (</w:t>
            </w:r>
            <w:proofErr w:type="gramEnd"/>
            <w:r w:rsidRPr="002D4140">
              <w:rPr>
                <w:rFonts w:asciiTheme="minorHAnsi" w:hAnsiTheme="minorHAnsi" w:cstheme="minorHAnsi"/>
                <w:color w:val="000000"/>
                <w:sz w:val="20"/>
              </w:rPr>
              <w:t>kácení, frézování)</w:t>
            </w:r>
          </w:p>
        </w:tc>
        <w:tc>
          <w:tcPr>
            <w:tcW w:w="835" w:type="dxa"/>
            <w:tcBorders>
              <w:top w:val="nil"/>
              <w:left w:val="nil"/>
              <w:bottom w:val="single" w:sz="4" w:space="0" w:color="auto"/>
              <w:right w:val="single" w:sz="4" w:space="0" w:color="auto"/>
            </w:tcBorders>
            <w:shd w:val="clear" w:color="auto" w:fill="auto"/>
            <w:vAlign w:val="center"/>
            <w:hideMark/>
          </w:tcPr>
          <w:p w14:paraId="15B3BAAE" w14:textId="77777777" w:rsidR="00F94F7B" w:rsidRPr="002D4140" w:rsidRDefault="00F94F7B" w:rsidP="002D4140">
            <w:pPr>
              <w:suppressAutoHyphens/>
              <w:spacing w:after="0"/>
              <w:jc w:val="center"/>
              <w:rPr>
                <w:rFonts w:asciiTheme="minorHAnsi" w:hAnsiTheme="minorHAnsi" w:cstheme="minorHAnsi"/>
                <w:color w:val="000000"/>
                <w:sz w:val="20"/>
              </w:rPr>
            </w:pPr>
            <w:r w:rsidRPr="002D4140">
              <w:rPr>
                <w:rFonts w:asciiTheme="minorHAnsi" w:hAnsiTheme="minorHAnsi" w:cstheme="minorHAnsi"/>
                <w:color w:val="000000"/>
                <w:sz w:val="20"/>
              </w:rPr>
              <w:t xml:space="preserve"> -</w:t>
            </w:r>
          </w:p>
        </w:tc>
        <w:tc>
          <w:tcPr>
            <w:tcW w:w="822" w:type="dxa"/>
            <w:tcBorders>
              <w:top w:val="nil"/>
              <w:left w:val="nil"/>
              <w:bottom w:val="single" w:sz="4" w:space="0" w:color="auto"/>
              <w:right w:val="single" w:sz="4" w:space="0" w:color="auto"/>
            </w:tcBorders>
            <w:shd w:val="clear" w:color="auto" w:fill="auto"/>
            <w:vAlign w:val="center"/>
            <w:hideMark/>
          </w:tcPr>
          <w:p w14:paraId="2B0D5218" w14:textId="77777777" w:rsidR="00F94F7B" w:rsidRPr="002D4140" w:rsidRDefault="00F94F7B" w:rsidP="002D4140">
            <w:pPr>
              <w:suppressAutoHyphens/>
              <w:spacing w:after="0"/>
              <w:jc w:val="center"/>
              <w:rPr>
                <w:rFonts w:asciiTheme="minorHAnsi" w:hAnsiTheme="minorHAnsi" w:cstheme="minorHAnsi"/>
                <w:color w:val="000000"/>
                <w:sz w:val="20"/>
              </w:rPr>
            </w:pPr>
            <w:r w:rsidRPr="002D4140">
              <w:rPr>
                <w:rFonts w:asciiTheme="minorHAnsi" w:hAnsiTheme="minorHAnsi" w:cstheme="minorHAnsi"/>
                <w:color w:val="000000"/>
                <w:sz w:val="20"/>
              </w:rPr>
              <w:t>2×300</w:t>
            </w:r>
          </w:p>
        </w:tc>
        <w:tc>
          <w:tcPr>
            <w:tcW w:w="821" w:type="dxa"/>
            <w:tcBorders>
              <w:top w:val="nil"/>
              <w:left w:val="nil"/>
              <w:bottom w:val="single" w:sz="4" w:space="0" w:color="auto"/>
              <w:right w:val="single" w:sz="4" w:space="0" w:color="auto"/>
            </w:tcBorders>
            <w:shd w:val="clear" w:color="auto" w:fill="auto"/>
            <w:vAlign w:val="center"/>
            <w:hideMark/>
          </w:tcPr>
          <w:p w14:paraId="391334FE" w14:textId="77777777" w:rsidR="00F94F7B" w:rsidRPr="002D4140" w:rsidRDefault="00F94F7B" w:rsidP="002D4140">
            <w:pPr>
              <w:suppressAutoHyphens/>
              <w:spacing w:after="0"/>
              <w:jc w:val="center"/>
              <w:rPr>
                <w:rFonts w:asciiTheme="minorHAnsi" w:hAnsiTheme="minorHAnsi" w:cstheme="minorHAnsi"/>
                <w:color w:val="000000"/>
                <w:sz w:val="20"/>
              </w:rPr>
            </w:pPr>
            <w:r w:rsidRPr="002D4140">
              <w:rPr>
                <w:rFonts w:asciiTheme="minorHAnsi" w:hAnsiTheme="minorHAnsi" w:cstheme="minorHAnsi"/>
                <w:color w:val="000000"/>
                <w:sz w:val="20"/>
              </w:rPr>
              <w:t xml:space="preserve"> -</w:t>
            </w:r>
          </w:p>
        </w:tc>
        <w:tc>
          <w:tcPr>
            <w:tcW w:w="927" w:type="dxa"/>
            <w:tcBorders>
              <w:top w:val="nil"/>
              <w:left w:val="nil"/>
              <w:bottom w:val="single" w:sz="4" w:space="0" w:color="auto"/>
              <w:right w:val="single" w:sz="4" w:space="0" w:color="auto"/>
            </w:tcBorders>
            <w:shd w:val="clear" w:color="auto" w:fill="auto"/>
            <w:vAlign w:val="center"/>
            <w:hideMark/>
          </w:tcPr>
          <w:p w14:paraId="30E4B8AF" w14:textId="77777777" w:rsidR="00F94F7B" w:rsidRPr="002D4140" w:rsidRDefault="00F94F7B" w:rsidP="002D4140">
            <w:pPr>
              <w:suppressAutoHyphens/>
              <w:spacing w:after="0"/>
              <w:jc w:val="center"/>
              <w:rPr>
                <w:rFonts w:asciiTheme="minorHAnsi" w:hAnsiTheme="minorHAnsi" w:cstheme="minorHAnsi"/>
                <w:color w:val="000000"/>
                <w:sz w:val="20"/>
              </w:rPr>
            </w:pPr>
            <w:r w:rsidRPr="002D4140">
              <w:rPr>
                <w:rFonts w:asciiTheme="minorHAnsi" w:hAnsiTheme="minorHAnsi" w:cstheme="minorHAnsi"/>
                <w:color w:val="000000"/>
                <w:sz w:val="20"/>
              </w:rPr>
              <w:t xml:space="preserve"> -</w:t>
            </w:r>
          </w:p>
        </w:tc>
        <w:tc>
          <w:tcPr>
            <w:tcW w:w="892" w:type="dxa"/>
            <w:tcBorders>
              <w:top w:val="nil"/>
              <w:left w:val="nil"/>
              <w:bottom w:val="single" w:sz="4" w:space="0" w:color="auto"/>
              <w:right w:val="single" w:sz="4" w:space="0" w:color="auto"/>
            </w:tcBorders>
            <w:shd w:val="clear" w:color="auto" w:fill="auto"/>
            <w:vAlign w:val="center"/>
            <w:hideMark/>
          </w:tcPr>
          <w:p w14:paraId="518DE532" w14:textId="77777777" w:rsidR="00F94F7B" w:rsidRPr="002D4140" w:rsidRDefault="00F94F7B" w:rsidP="002D4140">
            <w:pPr>
              <w:suppressAutoHyphens/>
              <w:spacing w:after="0"/>
              <w:jc w:val="center"/>
              <w:rPr>
                <w:rFonts w:asciiTheme="minorHAnsi" w:hAnsiTheme="minorHAnsi" w:cstheme="minorHAnsi"/>
                <w:color w:val="000000"/>
                <w:sz w:val="20"/>
              </w:rPr>
            </w:pPr>
            <w:r w:rsidRPr="002D4140">
              <w:rPr>
                <w:rFonts w:asciiTheme="minorHAnsi" w:hAnsiTheme="minorHAnsi" w:cstheme="minorHAnsi"/>
                <w:color w:val="000000"/>
                <w:sz w:val="20"/>
              </w:rPr>
              <w:t>frézování</w:t>
            </w:r>
          </w:p>
        </w:tc>
        <w:tc>
          <w:tcPr>
            <w:tcW w:w="1489" w:type="dxa"/>
            <w:tcBorders>
              <w:top w:val="nil"/>
              <w:left w:val="nil"/>
              <w:bottom w:val="single" w:sz="4" w:space="0" w:color="auto"/>
              <w:right w:val="single" w:sz="18" w:space="0" w:color="auto"/>
            </w:tcBorders>
            <w:shd w:val="clear" w:color="auto" w:fill="auto"/>
            <w:vAlign w:val="center"/>
            <w:hideMark/>
          </w:tcPr>
          <w:p w14:paraId="4B9E7DEA" w14:textId="77777777" w:rsidR="00F94F7B" w:rsidRPr="002D4140" w:rsidRDefault="00F94F7B" w:rsidP="002D4140">
            <w:pPr>
              <w:suppressAutoHyphens/>
              <w:spacing w:after="0"/>
              <w:jc w:val="center"/>
              <w:rPr>
                <w:rFonts w:asciiTheme="minorHAnsi" w:hAnsiTheme="minorHAnsi" w:cstheme="minorHAnsi"/>
                <w:color w:val="000000"/>
                <w:sz w:val="20"/>
              </w:rPr>
            </w:pPr>
            <w:r w:rsidRPr="002D4140">
              <w:rPr>
                <w:rFonts w:asciiTheme="minorHAnsi" w:hAnsiTheme="minorHAnsi" w:cstheme="minorHAnsi"/>
                <w:color w:val="000000"/>
                <w:sz w:val="20"/>
              </w:rPr>
              <w:t xml:space="preserve"> -</w:t>
            </w:r>
          </w:p>
        </w:tc>
        <w:tc>
          <w:tcPr>
            <w:tcW w:w="1098" w:type="dxa"/>
            <w:tcBorders>
              <w:left w:val="single" w:sz="18" w:space="0" w:color="auto"/>
            </w:tcBorders>
            <w:vAlign w:val="center"/>
            <w:hideMark/>
          </w:tcPr>
          <w:p w14:paraId="1A51502E" w14:textId="77777777" w:rsidR="00F94F7B" w:rsidRPr="002D4140" w:rsidRDefault="00F94F7B" w:rsidP="002D4140">
            <w:pPr>
              <w:suppressAutoHyphens/>
              <w:spacing w:after="0"/>
              <w:jc w:val="left"/>
              <w:rPr>
                <w:rFonts w:asciiTheme="minorHAnsi" w:hAnsiTheme="minorHAnsi" w:cstheme="minorHAnsi"/>
                <w:sz w:val="20"/>
              </w:rPr>
            </w:pPr>
          </w:p>
        </w:tc>
      </w:tr>
      <w:tr w:rsidR="00F94F7B" w:rsidRPr="002D4140" w14:paraId="4462664B" w14:textId="77777777" w:rsidTr="00A71D94">
        <w:trPr>
          <w:trHeight w:val="510"/>
        </w:trPr>
        <w:tc>
          <w:tcPr>
            <w:tcW w:w="738" w:type="dxa"/>
            <w:tcBorders>
              <w:top w:val="nil"/>
              <w:left w:val="single" w:sz="18" w:space="0" w:color="auto"/>
              <w:bottom w:val="single" w:sz="4" w:space="0" w:color="auto"/>
              <w:right w:val="single" w:sz="4" w:space="0" w:color="auto"/>
            </w:tcBorders>
            <w:shd w:val="clear" w:color="auto" w:fill="auto"/>
            <w:vAlign w:val="center"/>
            <w:hideMark/>
          </w:tcPr>
          <w:p w14:paraId="3B03529C" w14:textId="77777777" w:rsidR="00F94F7B" w:rsidRPr="002D4140" w:rsidRDefault="00F94F7B" w:rsidP="002D4140">
            <w:pPr>
              <w:suppressAutoHyphens/>
              <w:spacing w:after="0"/>
              <w:jc w:val="center"/>
              <w:rPr>
                <w:rFonts w:asciiTheme="minorHAnsi" w:hAnsiTheme="minorHAnsi" w:cstheme="minorHAnsi"/>
                <w:color w:val="000000"/>
                <w:sz w:val="20"/>
              </w:rPr>
            </w:pPr>
            <w:r w:rsidRPr="002D4140">
              <w:rPr>
                <w:rFonts w:asciiTheme="minorHAnsi" w:hAnsiTheme="minorHAnsi" w:cstheme="minorHAnsi"/>
                <w:color w:val="000000"/>
                <w:sz w:val="20"/>
              </w:rPr>
              <w:t>3</w:t>
            </w:r>
          </w:p>
        </w:tc>
        <w:tc>
          <w:tcPr>
            <w:tcW w:w="1282" w:type="dxa"/>
            <w:tcBorders>
              <w:top w:val="nil"/>
              <w:left w:val="nil"/>
              <w:bottom w:val="single" w:sz="4" w:space="0" w:color="auto"/>
              <w:right w:val="single" w:sz="4" w:space="0" w:color="auto"/>
            </w:tcBorders>
            <w:shd w:val="clear" w:color="auto" w:fill="auto"/>
            <w:vAlign w:val="center"/>
            <w:hideMark/>
          </w:tcPr>
          <w:p w14:paraId="09850CE8" w14:textId="77777777" w:rsidR="00F94F7B" w:rsidRPr="002D4140" w:rsidRDefault="00F94F7B" w:rsidP="002D4140">
            <w:pPr>
              <w:suppressAutoHyphens/>
              <w:spacing w:after="0"/>
              <w:jc w:val="center"/>
              <w:rPr>
                <w:rFonts w:asciiTheme="minorHAnsi" w:hAnsiTheme="minorHAnsi" w:cstheme="minorHAnsi"/>
                <w:color w:val="000000"/>
                <w:sz w:val="20"/>
              </w:rPr>
            </w:pPr>
            <w:r w:rsidRPr="002D4140">
              <w:rPr>
                <w:rFonts w:asciiTheme="minorHAnsi" w:hAnsiTheme="minorHAnsi" w:cstheme="minorHAnsi"/>
                <w:color w:val="000000"/>
                <w:sz w:val="20"/>
              </w:rPr>
              <w:t>3638</w:t>
            </w:r>
          </w:p>
        </w:tc>
        <w:tc>
          <w:tcPr>
            <w:tcW w:w="1256" w:type="dxa"/>
            <w:tcBorders>
              <w:top w:val="nil"/>
              <w:left w:val="nil"/>
              <w:bottom w:val="single" w:sz="4" w:space="0" w:color="auto"/>
              <w:right w:val="single" w:sz="4" w:space="0" w:color="auto"/>
            </w:tcBorders>
            <w:shd w:val="clear" w:color="auto" w:fill="auto"/>
            <w:vAlign w:val="center"/>
            <w:hideMark/>
          </w:tcPr>
          <w:p w14:paraId="504CD8C7" w14:textId="77777777" w:rsidR="00F94F7B" w:rsidRPr="002D4140" w:rsidRDefault="00F94F7B" w:rsidP="002D4140">
            <w:pPr>
              <w:suppressAutoHyphens/>
              <w:spacing w:after="0"/>
              <w:jc w:val="center"/>
              <w:rPr>
                <w:rFonts w:asciiTheme="minorHAnsi" w:hAnsiTheme="minorHAnsi" w:cstheme="minorHAnsi"/>
                <w:color w:val="000000"/>
                <w:sz w:val="20"/>
              </w:rPr>
            </w:pPr>
            <w:r w:rsidRPr="002D4140">
              <w:rPr>
                <w:rFonts w:asciiTheme="minorHAnsi" w:hAnsiTheme="minorHAnsi" w:cstheme="minorHAnsi"/>
                <w:color w:val="000000"/>
                <w:sz w:val="20"/>
              </w:rPr>
              <w:t xml:space="preserve">OLŠE             </w:t>
            </w:r>
            <w:proofErr w:type="gramStart"/>
            <w:r w:rsidRPr="002D4140">
              <w:rPr>
                <w:rFonts w:asciiTheme="minorHAnsi" w:hAnsiTheme="minorHAnsi" w:cstheme="minorHAnsi"/>
                <w:color w:val="000000"/>
                <w:sz w:val="20"/>
              </w:rPr>
              <w:t xml:space="preserve">   (</w:t>
            </w:r>
            <w:proofErr w:type="gramEnd"/>
            <w:r w:rsidRPr="002D4140">
              <w:rPr>
                <w:rFonts w:asciiTheme="minorHAnsi" w:hAnsiTheme="minorHAnsi" w:cstheme="minorHAnsi"/>
                <w:color w:val="000000"/>
                <w:sz w:val="20"/>
              </w:rPr>
              <w:t>kácení, frézování)</w:t>
            </w:r>
          </w:p>
        </w:tc>
        <w:tc>
          <w:tcPr>
            <w:tcW w:w="835" w:type="dxa"/>
            <w:tcBorders>
              <w:top w:val="nil"/>
              <w:left w:val="nil"/>
              <w:bottom w:val="single" w:sz="4" w:space="0" w:color="auto"/>
              <w:right w:val="single" w:sz="4" w:space="0" w:color="auto"/>
            </w:tcBorders>
            <w:shd w:val="clear" w:color="auto" w:fill="auto"/>
            <w:vAlign w:val="center"/>
            <w:hideMark/>
          </w:tcPr>
          <w:p w14:paraId="2F25227C" w14:textId="77777777" w:rsidR="00F94F7B" w:rsidRPr="002D4140" w:rsidRDefault="00F94F7B" w:rsidP="002D4140">
            <w:pPr>
              <w:suppressAutoHyphens/>
              <w:spacing w:after="0"/>
              <w:jc w:val="center"/>
              <w:rPr>
                <w:rFonts w:asciiTheme="minorHAnsi" w:hAnsiTheme="minorHAnsi" w:cstheme="minorHAnsi"/>
                <w:color w:val="000000"/>
                <w:sz w:val="20"/>
              </w:rPr>
            </w:pPr>
            <w:r w:rsidRPr="002D4140">
              <w:rPr>
                <w:rFonts w:asciiTheme="minorHAnsi" w:hAnsiTheme="minorHAnsi" w:cstheme="minorHAnsi"/>
                <w:color w:val="000000"/>
                <w:sz w:val="20"/>
              </w:rPr>
              <w:t>10×300</w:t>
            </w:r>
          </w:p>
        </w:tc>
        <w:tc>
          <w:tcPr>
            <w:tcW w:w="822" w:type="dxa"/>
            <w:tcBorders>
              <w:top w:val="nil"/>
              <w:left w:val="nil"/>
              <w:bottom w:val="single" w:sz="4" w:space="0" w:color="auto"/>
              <w:right w:val="single" w:sz="4" w:space="0" w:color="auto"/>
            </w:tcBorders>
            <w:shd w:val="clear" w:color="auto" w:fill="auto"/>
            <w:vAlign w:val="center"/>
            <w:hideMark/>
          </w:tcPr>
          <w:p w14:paraId="3EA8C0DE" w14:textId="77777777" w:rsidR="00F94F7B" w:rsidRPr="002D4140" w:rsidRDefault="00F94F7B" w:rsidP="002D4140">
            <w:pPr>
              <w:suppressAutoHyphens/>
              <w:spacing w:after="0"/>
              <w:jc w:val="center"/>
              <w:rPr>
                <w:rFonts w:asciiTheme="minorHAnsi" w:hAnsiTheme="minorHAnsi" w:cstheme="minorHAnsi"/>
                <w:color w:val="000000"/>
                <w:sz w:val="20"/>
              </w:rPr>
            </w:pPr>
            <w:r w:rsidRPr="002D4140">
              <w:rPr>
                <w:rFonts w:asciiTheme="minorHAnsi" w:hAnsiTheme="minorHAnsi" w:cstheme="minorHAnsi"/>
                <w:color w:val="000000"/>
                <w:sz w:val="20"/>
              </w:rPr>
              <w:t>7×500</w:t>
            </w:r>
          </w:p>
        </w:tc>
        <w:tc>
          <w:tcPr>
            <w:tcW w:w="821" w:type="dxa"/>
            <w:tcBorders>
              <w:top w:val="nil"/>
              <w:left w:val="nil"/>
              <w:bottom w:val="single" w:sz="4" w:space="0" w:color="auto"/>
              <w:right w:val="single" w:sz="4" w:space="0" w:color="auto"/>
            </w:tcBorders>
            <w:shd w:val="clear" w:color="auto" w:fill="auto"/>
            <w:vAlign w:val="center"/>
            <w:hideMark/>
          </w:tcPr>
          <w:p w14:paraId="6AFBEBF9" w14:textId="77777777" w:rsidR="00F94F7B" w:rsidRPr="002D4140" w:rsidRDefault="00F94F7B" w:rsidP="002D4140">
            <w:pPr>
              <w:suppressAutoHyphens/>
              <w:spacing w:after="0"/>
              <w:jc w:val="center"/>
              <w:rPr>
                <w:rFonts w:asciiTheme="minorHAnsi" w:hAnsiTheme="minorHAnsi" w:cstheme="minorHAnsi"/>
                <w:color w:val="000000"/>
                <w:sz w:val="20"/>
              </w:rPr>
            </w:pPr>
            <w:r w:rsidRPr="002D4140">
              <w:rPr>
                <w:rFonts w:asciiTheme="minorHAnsi" w:hAnsiTheme="minorHAnsi" w:cstheme="minorHAnsi"/>
                <w:color w:val="000000"/>
                <w:sz w:val="20"/>
              </w:rPr>
              <w:t>6×700</w:t>
            </w:r>
          </w:p>
        </w:tc>
        <w:tc>
          <w:tcPr>
            <w:tcW w:w="927" w:type="dxa"/>
            <w:tcBorders>
              <w:top w:val="nil"/>
              <w:left w:val="nil"/>
              <w:bottom w:val="single" w:sz="4" w:space="0" w:color="auto"/>
              <w:right w:val="single" w:sz="4" w:space="0" w:color="auto"/>
            </w:tcBorders>
            <w:shd w:val="clear" w:color="auto" w:fill="auto"/>
            <w:vAlign w:val="center"/>
            <w:hideMark/>
          </w:tcPr>
          <w:p w14:paraId="5D989BCD" w14:textId="77777777" w:rsidR="00F94F7B" w:rsidRPr="002D4140" w:rsidRDefault="00F94F7B" w:rsidP="002D4140">
            <w:pPr>
              <w:suppressAutoHyphens/>
              <w:spacing w:after="0"/>
              <w:jc w:val="center"/>
              <w:rPr>
                <w:rFonts w:asciiTheme="minorHAnsi" w:hAnsiTheme="minorHAnsi" w:cstheme="minorHAnsi"/>
                <w:color w:val="000000"/>
                <w:sz w:val="20"/>
              </w:rPr>
            </w:pPr>
            <w:r w:rsidRPr="002D4140">
              <w:rPr>
                <w:rFonts w:asciiTheme="minorHAnsi" w:hAnsiTheme="minorHAnsi" w:cstheme="minorHAnsi"/>
                <w:color w:val="000000"/>
                <w:sz w:val="20"/>
              </w:rPr>
              <w:t xml:space="preserve"> -</w:t>
            </w:r>
          </w:p>
        </w:tc>
        <w:tc>
          <w:tcPr>
            <w:tcW w:w="892" w:type="dxa"/>
            <w:tcBorders>
              <w:top w:val="nil"/>
              <w:left w:val="nil"/>
              <w:bottom w:val="single" w:sz="4" w:space="0" w:color="auto"/>
              <w:right w:val="single" w:sz="4" w:space="0" w:color="auto"/>
            </w:tcBorders>
            <w:shd w:val="clear" w:color="auto" w:fill="auto"/>
            <w:vAlign w:val="center"/>
            <w:hideMark/>
          </w:tcPr>
          <w:p w14:paraId="429DFA7D" w14:textId="77777777" w:rsidR="00F94F7B" w:rsidRPr="002D4140" w:rsidRDefault="00F94F7B" w:rsidP="002D4140">
            <w:pPr>
              <w:suppressAutoHyphens/>
              <w:spacing w:after="0"/>
              <w:jc w:val="center"/>
              <w:rPr>
                <w:rFonts w:asciiTheme="minorHAnsi" w:hAnsiTheme="minorHAnsi" w:cstheme="minorHAnsi"/>
                <w:color w:val="000000"/>
                <w:sz w:val="20"/>
              </w:rPr>
            </w:pPr>
            <w:r w:rsidRPr="002D4140">
              <w:rPr>
                <w:rFonts w:asciiTheme="minorHAnsi" w:hAnsiTheme="minorHAnsi" w:cstheme="minorHAnsi"/>
                <w:color w:val="000000"/>
                <w:sz w:val="20"/>
              </w:rPr>
              <w:t>frézování</w:t>
            </w:r>
          </w:p>
        </w:tc>
        <w:tc>
          <w:tcPr>
            <w:tcW w:w="1489" w:type="dxa"/>
            <w:tcBorders>
              <w:top w:val="nil"/>
              <w:left w:val="nil"/>
              <w:bottom w:val="single" w:sz="4" w:space="0" w:color="auto"/>
              <w:right w:val="single" w:sz="18" w:space="0" w:color="auto"/>
            </w:tcBorders>
            <w:shd w:val="clear" w:color="auto" w:fill="auto"/>
            <w:vAlign w:val="center"/>
            <w:hideMark/>
          </w:tcPr>
          <w:p w14:paraId="419F6048" w14:textId="77777777" w:rsidR="00F94F7B" w:rsidRPr="002D4140" w:rsidRDefault="00F94F7B" w:rsidP="002D4140">
            <w:pPr>
              <w:suppressAutoHyphens/>
              <w:spacing w:after="0"/>
              <w:jc w:val="center"/>
              <w:rPr>
                <w:rFonts w:asciiTheme="minorHAnsi" w:hAnsiTheme="minorHAnsi" w:cstheme="minorHAnsi"/>
                <w:color w:val="000000"/>
                <w:sz w:val="20"/>
              </w:rPr>
            </w:pPr>
            <w:r w:rsidRPr="002D4140">
              <w:rPr>
                <w:rFonts w:asciiTheme="minorHAnsi" w:hAnsiTheme="minorHAnsi" w:cstheme="minorHAnsi"/>
                <w:color w:val="000000"/>
                <w:sz w:val="20"/>
              </w:rPr>
              <w:t xml:space="preserve"> -</w:t>
            </w:r>
          </w:p>
        </w:tc>
        <w:tc>
          <w:tcPr>
            <w:tcW w:w="1098" w:type="dxa"/>
            <w:tcBorders>
              <w:left w:val="single" w:sz="18" w:space="0" w:color="auto"/>
            </w:tcBorders>
            <w:vAlign w:val="center"/>
            <w:hideMark/>
          </w:tcPr>
          <w:p w14:paraId="1A3D7FF4" w14:textId="77777777" w:rsidR="00F94F7B" w:rsidRPr="002D4140" w:rsidRDefault="00F94F7B" w:rsidP="002D4140">
            <w:pPr>
              <w:suppressAutoHyphens/>
              <w:spacing w:after="0"/>
              <w:jc w:val="left"/>
              <w:rPr>
                <w:rFonts w:asciiTheme="minorHAnsi" w:hAnsiTheme="minorHAnsi" w:cstheme="minorHAnsi"/>
                <w:sz w:val="20"/>
              </w:rPr>
            </w:pPr>
          </w:p>
        </w:tc>
      </w:tr>
      <w:tr w:rsidR="00F94F7B" w:rsidRPr="002D4140" w14:paraId="72316D49" w14:textId="77777777" w:rsidTr="00A71D94">
        <w:trPr>
          <w:trHeight w:val="510"/>
        </w:trPr>
        <w:tc>
          <w:tcPr>
            <w:tcW w:w="738" w:type="dxa"/>
            <w:tcBorders>
              <w:top w:val="nil"/>
              <w:left w:val="single" w:sz="18" w:space="0" w:color="auto"/>
              <w:bottom w:val="single" w:sz="4" w:space="0" w:color="auto"/>
              <w:right w:val="single" w:sz="4" w:space="0" w:color="auto"/>
            </w:tcBorders>
            <w:shd w:val="clear" w:color="auto" w:fill="auto"/>
            <w:vAlign w:val="center"/>
            <w:hideMark/>
          </w:tcPr>
          <w:p w14:paraId="0DFB1CFF" w14:textId="77777777" w:rsidR="00F94F7B" w:rsidRPr="002D4140" w:rsidRDefault="00F94F7B" w:rsidP="002D4140">
            <w:pPr>
              <w:suppressAutoHyphens/>
              <w:spacing w:after="0"/>
              <w:jc w:val="center"/>
              <w:rPr>
                <w:rFonts w:asciiTheme="minorHAnsi" w:hAnsiTheme="minorHAnsi" w:cstheme="minorHAnsi"/>
                <w:color w:val="000000"/>
                <w:sz w:val="20"/>
              </w:rPr>
            </w:pPr>
            <w:r w:rsidRPr="002D4140">
              <w:rPr>
                <w:rFonts w:asciiTheme="minorHAnsi" w:hAnsiTheme="minorHAnsi" w:cstheme="minorHAnsi"/>
                <w:color w:val="000000"/>
                <w:sz w:val="20"/>
              </w:rPr>
              <w:t>4</w:t>
            </w:r>
          </w:p>
        </w:tc>
        <w:tc>
          <w:tcPr>
            <w:tcW w:w="1282" w:type="dxa"/>
            <w:tcBorders>
              <w:top w:val="nil"/>
              <w:left w:val="nil"/>
              <w:bottom w:val="single" w:sz="4" w:space="0" w:color="auto"/>
              <w:right w:val="single" w:sz="4" w:space="0" w:color="auto"/>
            </w:tcBorders>
            <w:shd w:val="clear" w:color="auto" w:fill="auto"/>
            <w:vAlign w:val="center"/>
            <w:hideMark/>
          </w:tcPr>
          <w:p w14:paraId="75941CA1" w14:textId="77777777" w:rsidR="00F94F7B" w:rsidRPr="002D4140" w:rsidRDefault="00F94F7B" w:rsidP="002D4140">
            <w:pPr>
              <w:suppressAutoHyphens/>
              <w:spacing w:after="0"/>
              <w:jc w:val="center"/>
              <w:rPr>
                <w:rFonts w:asciiTheme="minorHAnsi" w:hAnsiTheme="minorHAnsi" w:cstheme="minorHAnsi"/>
                <w:color w:val="000000"/>
                <w:sz w:val="20"/>
              </w:rPr>
            </w:pPr>
            <w:r w:rsidRPr="002D4140">
              <w:rPr>
                <w:rFonts w:asciiTheme="minorHAnsi" w:hAnsiTheme="minorHAnsi" w:cstheme="minorHAnsi"/>
                <w:color w:val="000000"/>
                <w:sz w:val="20"/>
              </w:rPr>
              <w:t>3638</w:t>
            </w:r>
          </w:p>
        </w:tc>
        <w:tc>
          <w:tcPr>
            <w:tcW w:w="1256" w:type="dxa"/>
            <w:tcBorders>
              <w:top w:val="nil"/>
              <w:left w:val="nil"/>
              <w:bottom w:val="single" w:sz="4" w:space="0" w:color="auto"/>
              <w:right w:val="single" w:sz="4" w:space="0" w:color="auto"/>
            </w:tcBorders>
            <w:shd w:val="clear" w:color="auto" w:fill="auto"/>
            <w:vAlign w:val="center"/>
            <w:hideMark/>
          </w:tcPr>
          <w:p w14:paraId="4E1B3CF5" w14:textId="77777777" w:rsidR="00F94F7B" w:rsidRPr="002D4140" w:rsidRDefault="00F94F7B" w:rsidP="002D4140">
            <w:pPr>
              <w:suppressAutoHyphens/>
              <w:spacing w:after="0"/>
              <w:jc w:val="center"/>
              <w:rPr>
                <w:rFonts w:asciiTheme="minorHAnsi" w:hAnsiTheme="minorHAnsi" w:cstheme="minorHAnsi"/>
                <w:color w:val="000000"/>
                <w:sz w:val="20"/>
              </w:rPr>
            </w:pPr>
            <w:r w:rsidRPr="002D4140">
              <w:rPr>
                <w:rFonts w:asciiTheme="minorHAnsi" w:hAnsiTheme="minorHAnsi" w:cstheme="minorHAnsi"/>
                <w:color w:val="000000"/>
                <w:sz w:val="20"/>
              </w:rPr>
              <w:t xml:space="preserve">JASAN             </w:t>
            </w:r>
            <w:proofErr w:type="gramStart"/>
            <w:r w:rsidRPr="002D4140">
              <w:rPr>
                <w:rFonts w:asciiTheme="minorHAnsi" w:hAnsiTheme="minorHAnsi" w:cstheme="minorHAnsi"/>
                <w:color w:val="000000"/>
                <w:sz w:val="20"/>
              </w:rPr>
              <w:t xml:space="preserve">   (</w:t>
            </w:r>
            <w:proofErr w:type="gramEnd"/>
            <w:r w:rsidRPr="002D4140">
              <w:rPr>
                <w:rFonts w:asciiTheme="minorHAnsi" w:hAnsiTheme="minorHAnsi" w:cstheme="minorHAnsi"/>
                <w:color w:val="000000"/>
                <w:sz w:val="20"/>
              </w:rPr>
              <w:t>kácení, frézování)</w:t>
            </w:r>
          </w:p>
        </w:tc>
        <w:tc>
          <w:tcPr>
            <w:tcW w:w="835" w:type="dxa"/>
            <w:tcBorders>
              <w:top w:val="nil"/>
              <w:left w:val="nil"/>
              <w:bottom w:val="single" w:sz="4" w:space="0" w:color="auto"/>
              <w:right w:val="single" w:sz="4" w:space="0" w:color="auto"/>
            </w:tcBorders>
            <w:shd w:val="clear" w:color="auto" w:fill="auto"/>
            <w:vAlign w:val="center"/>
            <w:hideMark/>
          </w:tcPr>
          <w:p w14:paraId="05FE4F36" w14:textId="77777777" w:rsidR="00F94F7B" w:rsidRPr="002D4140" w:rsidRDefault="00F94F7B" w:rsidP="002D4140">
            <w:pPr>
              <w:suppressAutoHyphens/>
              <w:spacing w:after="0"/>
              <w:jc w:val="center"/>
              <w:rPr>
                <w:rFonts w:asciiTheme="minorHAnsi" w:hAnsiTheme="minorHAnsi" w:cstheme="minorHAnsi"/>
                <w:color w:val="000000"/>
                <w:sz w:val="20"/>
              </w:rPr>
            </w:pPr>
            <w:r w:rsidRPr="002D4140">
              <w:rPr>
                <w:rFonts w:asciiTheme="minorHAnsi" w:hAnsiTheme="minorHAnsi" w:cstheme="minorHAnsi"/>
                <w:color w:val="000000"/>
                <w:sz w:val="20"/>
              </w:rPr>
              <w:t xml:space="preserve"> -</w:t>
            </w:r>
          </w:p>
        </w:tc>
        <w:tc>
          <w:tcPr>
            <w:tcW w:w="822" w:type="dxa"/>
            <w:tcBorders>
              <w:top w:val="nil"/>
              <w:left w:val="nil"/>
              <w:bottom w:val="single" w:sz="4" w:space="0" w:color="auto"/>
              <w:right w:val="single" w:sz="4" w:space="0" w:color="auto"/>
            </w:tcBorders>
            <w:shd w:val="clear" w:color="auto" w:fill="auto"/>
            <w:vAlign w:val="center"/>
            <w:hideMark/>
          </w:tcPr>
          <w:p w14:paraId="083173AE" w14:textId="77777777" w:rsidR="00F94F7B" w:rsidRPr="002D4140" w:rsidRDefault="00F94F7B" w:rsidP="002D4140">
            <w:pPr>
              <w:suppressAutoHyphens/>
              <w:spacing w:after="0"/>
              <w:jc w:val="center"/>
              <w:rPr>
                <w:rFonts w:asciiTheme="minorHAnsi" w:hAnsiTheme="minorHAnsi" w:cstheme="minorHAnsi"/>
                <w:color w:val="000000"/>
                <w:sz w:val="20"/>
              </w:rPr>
            </w:pPr>
            <w:r w:rsidRPr="002D4140">
              <w:rPr>
                <w:rFonts w:asciiTheme="minorHAnsi" w:hAnsiTheme="minorHAnsi" w:cstheme="minorHAnsi"/>
                <w:color w:val="000000"/>
                <w:sz w:val="20"/>
              </w:rPr>
              <w:t>1×350</w:t>
            </w:r>
          </w:p>
        </w:tc>
        <w:tc>
          <w:tcPr>
            <w:tcW w:w="821" w:type="dxa"/>
            <w:tcBorders>
              <w:top w:val="nil"/>
              <w:left w:val="nil"/>
              <w:bottom w:val="single" w:sz="4" w:space="0" w:color="auto"/>
              <w:right w:val="single" w:sz="4" w:space="0" w:color="auto"/>
            </w:tcBorders>
            <w:shd w:val="clear" w:color="auto" w:fill="auto"/>
            <w:vAlign w:val="center"/>
            <w:hideMark/>
          </w:tcPr>
          <w:p w14:paraId="6C2FA25D" w14:textId="77777777" w:rsidR="00F94F7B" w:rsidRPr="002D4140" w:rsidRDefault="00F94F7B" w:rsidP="002D4140">
            <w:pPr>
              <w:suppressAutoHyphens/>
              <w:spacing w:after="0"/>
              <w:jc w:val="center"/>
              <w:rPr>
                <w:rFonts w:asciiTheme="minorHAnsi" w:hAnsiTheme="minorHAnsi" w:cstheme="minorHAnsi"/>
                <w:color w:val="000000"/>
                <w:sz w:val="20"/>
              </w:rPr>
            </w:pPr>
            <w:r w:rsidRPr="002D4140">
              <w:rPr>
                <w:rFonts w:asciiTheme="minorHAnsi" w:hAnsiTheme="minorHAnsi" w:cstheme="minorHAnsi"/>
                <w:color w:val="000000"/>
                <w:sz w:val="20"/>
              </w:rPr>
              <w:t xml:space="preserve"> -</w:t>
            </w:r>
          </w:p>
        </w:tc>
        <w:tc>
          <w:tcPr>
            <w:tcW w:w="927" w:type="dxa"/>
            <w:tcBorders>
              <w:top w:val="nil"/>
              <w:left w:val="nil"/>
              <w:bottom w:val="single" w:sz="4" w:space="0" w:color="auto"/>
              <w:right w:val="single" w:sz="4" w:space="0" w:color="auto"/>
            </w:tcBorders>
            <w:shd w:val="clear" w:color="auto" w:fill="auto"/>
            <w:vAlign w:val="center"/>
            <w:hideMark/>
          </w:tcPr>
          <w:p w14:paraId="7A74C6EA" w14:textId="77777777" w:rsidR="00F94F7B" w:rsidRPr="002D4140" w:rsidRDefault="00F94F7B" w:rsidP="002D4140">
            <w:pPr>
              <w:suppressAutoHyphens/>
              <w:spacing w:after="0"/>
              <w:jc w:val="center"/>
              <w:rPr>
                <w:rFonts w:asciiTheme="minorHAnsi" w:hAnsiTheme="minorHAnsi" w:cstheme="minorHAnsi"/>
                <w:color w:val="000000"/>
                <w:sz w:val="20"/>
              </w:rPr>
            </w:pPr>
            <w:r w:rsidRPr="002D4140">
              <w:rPr>
                <w:rFonts w:asciiTheme="minorHAnsi" w:hAnsiTheme="minorHAnsi" w:cstheme="minorHAnsi"/>
                <w:color w:val="000000"/>
                <w:sz w:val="20"/>
              </w:rPr>
              <w:t xml:space="preserve"> -</w:t>
            </w:r>
          </w:p>
        </w:tc>
        <w:tc>
          <w:tcPr>
            <w:tcW w:w="892" w:type="dxa"/>
            <w:tcBorders>
              <w:top w:val="nil"/>
              <w:left w:val="nil"/>
              <w:bottom w:val="single" w:sz="4" w:space="0" w:color="auto"/>
              <w:right w:val="single" w:sz="4" w:space="0" w:color="auto"/>
            </w:tcBorders>
            <w:shd w:val="clear" w:color="auto" w:fill="auto"/>
            <w:vAlign w:val="center"/>
            <w:hideMark/>
          </w:tcPr>
          <w:p w14:paraId="6CFFE608" w14:textId="77777777" w:rsidR="00F94F7B" w:rsidRPr="002D4140" w:rsidRDefault="00F94F7B" w:rsidP="002D4140">
            <w:pPr>
              <w:suppressAutoHyphens/>
              <w:spacing w:after="0"/>
              <w:jc w:val="center"/>
              <w:rPr>
                <w:rFonts w:asciiTheme="minorHAnsi" w:hAnsiTheme="minorHAnsi" w:cstheme="minorHAnsi"/>
                <w:color w:val="000000"/>
                <w:sz w:val="20"/>
              </w:rPr>
            </w:pPr>
            <w:r w:rsidRPr="002D4140">
              <w:rPr>
                <w:rFonts w:asciiTheme="minorHAnsi" w:hAnsiTheme="minorHAnsi" w:cstheme="minorHAnsi"/>
                <w:color w:val="000000"/>
                <w:sz w:val="20"/>
              </w:rPr>
              <w:t>frézování</w:t>
            </w:r>
          </w:p>
        </w:tc>
        <w:tc>
          <w:tcPr>
            <w:tcW w:w="1489" w:type="dxa"/>
            <w:tcBorders>
              <w:top w:val="nil"/>
              <w:left w:val="nil"/>
              <w:bottom w:val="single" w:sz="4" w:space="0" w:color="auto"/>
              <w:right w:val="single" w:sz="18" w:space="0" w:color="auto"/>
            </w:tcBorders>
            <w:shd w:val="clear" w:color="auto" w:fill="auto"/>
            <w:vAlign w:val="center"/>
            <w:hideMark/>
          </w:tcPr>
          <w:p w14:paraId="3028B7D2" w14:textId="77777777" w:rsidR="00F94F7B" w:rsidRPr="002D4140" w:rsidRDefault="00F94F7B" w:rsidP="002D4140">
            <w:pPr>
              <w:suppressAutoHyphens/>
              <w:spacing w:after="0"/>
              <w:jc w:val="center"/>
              <w:rPr>
                <w:rFonts w:asciiTheme="minorHAnsi" w:hAnsiTheme="minorHAnsi" w:cstheme="minorHAnsi"/>
                <w:color w:val="000000"/>
                <w:sz w:val="20"/>
              </w:rPr>
            </w:pPr>
            <w:r w:rsidRPr="002D4140">
              <w:rPr>
                <w:rFonts w:asciiTheme="minorHAnsi" w:hAnsiTheme="minorHAnsi" w:cstheme="minorHAnsi"/>
                <w:color w:val="000000"/>
                <w:sz w:val="20"/>
              </w:rPr>
              <w:t xml:space="preserve"> -</w:t>
            </w:r>
          </w:p>
        </w:tc>
        <w:tc>
          <w:tcPr>
            <w:tcW w:w="1098" w:type="dxa"/>
            <w:tcBorders>
              <w:left w:val="single" w:sz="18" w:space="0" w:color="auto"/>
            </w:tcBorders>
            <w:vAlign w:val="center"/>
            <w:hideMark/>
          </w:tcPr>
          <w:p w14:paraId="2520B0F5" w14:textId="77777777" w:rsidR="00F94F7B" w:rsidRPr="002D4140" w:rsidRDefault="00F94F7B" w:rsidP="002D4140">
            <w:pPr>
              <w:suppressAutoHyphens/>
              <w:spacing w:after="0"/>
              <w:jc w:val="left"/>
              <w:rPr>
                <w:rFonts w:asciiTheme="minorHAnsi" w:hAnsiTheme="minorHAnsi" w:cstheme="minorHAnsi"/>
                <w:sz w:val="20"/>
              </w:rPr>
            </w:pPr>
          </w:p>
        </w:tc>
      </w:tr>
      <w:tr w:rsidR="00F94F7B" w:rsidRPr="002D4140" w14:paraId="1B590955" w14:textId="77777777" w:rsidTr="00A71D94">
        <w:trPr>
          <w:trHeight w:val="510"/>
        </w:trPr>
        <w:tc>
          <w:tcPr>
            <w:tcW w:w="738" w:type="dxa"/>
            <w:tcBorders>
              <w:top w:val="nil"/>
              <w:left w:val="single" w:sz="18" w:space="0" w:color="auto"/>
              <w:bottom w:val="single" w:sz="4" w:space="0" w:color="auto"/>
              <w:right w:val="single" w:sz="4" w:space="0" w:color="auto"/>
            </w:tcBorders>
            <w:shd w:val="clear" w:color="auto" w:fill="auto"/>
            <w:vAlign w:val="center"/>
            <w:hideMark/>
          </w:tcPr>
          <w:p w14:paraId="6D3A71E4" w14:textId="77777777" w:rsidR="00F94F7B" w:rsidRPr="002D4140" w:rsidRDefault="00F94F7B" w:rsidP="002D4140">
            <w:pPr>
              <w:suppressAutoHyphens/>
              <w:spacing w:after="0"/>
              <w:jc w:val="center"/>
              <w:rPr>
                <w:rFonts w:asciiTheme="minorHAnsi" w:hAnsiTheme="minorHAnsi" w:cstheme="minorHAnsi"/>
                <w:color w:val="000000"/>
                <w:sz w:val="20"/>
              </w:rPr>
            </w:pPr>
            <w:r w:rsidRPr="002D4140">
              <w:rPr>
                <w:rFonts w:asciiTheme="minorHAnsi" w:hAnsiTheme="minorHAnsi" w:cstheme="minorHAnsi"/>
                <w:color w:val="000000"/>
                <w:sz w:val="20"/>
              </w:rPr>
              <w:t>5</w:t>
            </w:r>
          </w:p>
        </w:tc>
        <w:tc>
          <w:tcPr>
            <w:tcW w:w="1282" w:type="dxa"/>
            <w:tcBorders>
              <w:top w:val="nil"/>
              <w:left w:val="nil"/>
              <w:bottom w:val="single" w:sz="4" w:space="0" w:color="auto"/>
              <w:right w:val="single" w:sz="4" w:space="0" w:color="auto"/>
            </w:tcBorders>
            <w:shd w:val="clear" w:color="auto" w:fill="auto"/>
            <w:vAlign w:val="center"/>
            <w:hideMark/>
          </w:tcPr>
          <w:p w14:paraId="76303914" w14:textId="77777777" w:rsidR="00F94F7B" w:rsidRPr="002D4140" w:rsidRDefault="00F94F7B" w:rsidP="002D4140">
            <w:pPr>
              <w:suppressAutoHyphens/>
              <w:spacing w:after="0"/>
              <w:jc w:val="center"/>
              <w:rPr>
                <w:rFonts w:asciiTheme="minorHAnsi" w:hAnsiTheme="minorHAnsi" w:cstheme="minorHAnsi"/>
                <w:color w:val="000000"/>
                <w:sz w:val="20"/>
              </w:rPr>
            </w:pPr>
            <w:r w:rsidRPr="002D4140">
              <w:rPr>
                <w:rFonts w:asciiTheme="minorHAnsi" w:hAnsiTheme="minorHAnsi" w:cstheme="minorHAnsi"/>
                <w:color w:val="000000"/>
                <w:sz w:val="20"/>
              </w:rPr>
              <w:t>3638</w:t>
            </w:r>
          </w:p>
        </w:tc>
        <w:tc>
          <w:tcPr>
            <w:tcW w:w="1256" w:type="dxa"/>
            <w:tcBorders>
              <w:top w:val="nil"/>
              <w:left w:val="nil"/>
              <w:bottom w:val="single" w:sz="4" w:space="0" w:color="auto"/>
              <w:right w:val="single" w:sz="4" w:space="0" w:color="auto"/>
            </w:tcBorders>
            <w:shd w:val="clear" w:color="auto" w:fill="auto"/>
            <w:vAlign w:val="center"/>
            <w:hideMark/>
          </w:tcPr>
          <w:p w14:paraId="330A9AD8" w14:textId="77777777" w:rsidR="00F94F7B" w:rsidRPr="002D4140" w:rsidRDefault="00F94F7B" w:rsidP="002D4140">
            <w:pPr>
              <w:suppressAutoHyphens/>
              <w:spacing w:after="0"/>
              <w:jc w:val="center"/>
              <w:rPr>
                <w:rFonts w:asciiTheme="minorHAnsi" w:hAnsiTheme="minorHAnsi" w:cstheme="minorHAnsi"/>
                <w:color w:val="000000"/>
                <w:sz w:val="20"/>
              </w:rPr>
            </w:pPr>
            <w:r w:rsidRPr="002D4140">
              <w:rPr>
                <w:rFonts w:asciiTheme="minorHAnsi" w:hAnsiTheme="minorHAnsi" w:cstheme="minorHAnsi"/>
                <w:color w:val="000000"/>
                <w:sz w:val="20"/>
              </w:rPr>
              <w:t xml:space="preserve">OLŠE             </w:t>
            </w:r>
            <w:proofErr w:type="gramStart"/>
            <w:r w:rsidRPr="002D4140">
              <w:rPr>
                <w:rFonts w:asciiTheme="minorHAnsi" w:hAnsiTheme="minorHAnsi" w:cstheme="minorHAnsi"/>
                <w:color w:val="000000"/>
                <w:sz w:val="20"/>
              </w:rPr>
              <w:t xml:space="preserve">   (</w:t>
            </w:r>
            <w:proofErr w:type="gramEnd"/>
            <w:r w:rsidRPr="002D4140">
              <w:rPr>
                <w:rFonts w:asciiTheme="minorHAnsi" w:hAnsiTheme="minorHAnsi" w:cstheme="minorHAnsi"/>
                <w:color w:val="000000"/>
                <w:sz w:val="20"/>
              </w:rPr>
              <w:t>kácení, frézování)</w:t>
            </w:r>
          </w:p>
        </w:tc>
        <w:tc>
          <w:tcPr>
            <w:tcW w:w="835" w:type="dxa"/>
            <w:tcBorders>
              <w:top w:val="nil"/>
              <w:left w:val="nil"/>
              <w:bottom w:val="single" w:sz="4" w:space="0" w:color="auto"/>
              <w:right w:val="single" w:sz="4" w:space="0" w:color="auto"/>
            </w:tcBorders>
            <w:shd w:val="clear" w:color="auto" w:fill="auto"/>
            <w:vAlign w:val="center"/>
            <w:hideMark/>
          </w:tcPr>
          <w:p w14:paraId="38E31D92" w14:textId="77777777" w:rsidR="00F94F7B" w:rsidRPr="002D4140" w:rsidRDefault="00F94F7B" w:rsidP="002D4140">
            <w:pPr>
              <w:suppressAutoHyphens/>
              <w:spacing w:after="0"/>
              <w:jc w:val="center"/>
              <w:rPr>
                <w:rFonts w:asciiTheme="minorHAnsi" w:hAnsiTheme="minorHAnsi" w:cstheme="minorHAnsi"/>
                <w:color w:val="000000"/>
                <w:sz w:val="20"/>
              </w:rPr>
            </w:pPr>
            <w:r w:rsidRPr="002D4140">
              <w:rPr>
                <w:rFonts w:asciiTheme="minorHAnsi" w:hAnsiTheme="minorHAnsi" w:cstheme="minorHAnsi"/>
                <w:color w:val="000000"/>
                <w:sz w:val="20"/>
              </w:rPr>
              <w:t>5×300</w:t>
            </w:r>
          </w:p>
        </w:tc>
        <w:tc>
          <w:tcPr>
            <w:tcW w:w="822" w:type="dxa"/>
            <w:tcBorders>
              <w:top w:val="nil"/>
              <w:left w:val="nil"/>
              <w:bottom w:val="single" w:sz="4" w:space="0" w:color="auto"/>
              <w:right w:val="single" w:sz="4" w:space="0" w:color="auto"/>
            </w:tcBorders>
            <w:shd w:val="clear" w:color="auto" w:fill="auto"/>
            <w:vAlign w:val="center"/>
            <w:hideMark/>
          </w:tcPr>
          <w:p w14:paraId="7BF2405A" w14:textId="77777777" w:rsidR="00F94F7B" w:rsidRPr="002D4140" w:rsidRDefault="00F94F7B" w:rsidP="002D4140">
            <w:pPr>
              <w:suppressAutoHyphens/>
              <w:spacing w:after="0"/>
              <w:jc w:val="center"/>
              <w:rPr>
                <w:rFonts w:asciiTheme="minorHAnsi" w:hAnsiTheme="minorHAnsi" w:cstheme="minorHAnsi"/>
                <w:color w:val="000000"/>
                <w:sz w:val="20"/>
              </w:rPr>
            </w:pPr>
            <w:r w:rsidRPr="002D4140">
              <w:rPr>
                <w:rFonts w:asciiTheme="minorHAnsi" w:hAnsiTheme="minorHAnsi" w:cstheme="minorHAnsi"/>
                <w:color w:val="000000"/>
                <w:sz w:val="20"/>
              </w:rPr>
              <w:t>3×500</w:t>
            </w:r>
          </w:p>
        </w:tc>
        <w:tc>
          <w:tcPr>
            <w:tcW w:w="821" w:type="dxa"/>
            <w:tcBorders>
              <w:top w:val="nil"/>
              <w:left w:val="nil"/>
              <w:bottom w:val="single" w:sz="4" w:space="0" w:color="auto"/>
              <w:right w:val="single" w:sz="4" w:space="0" w:color="auto"/>
            </w:tcBorders>
            <w:shd w:val="clear" w:color="auto" w:fill="auto"/>
            <w:vAlign w:val="center"/>
            <w:hideMark/>
          </w:tcPr>
          <w:p w14:paraId="179BC67E" w14:textId="77777777" w:rsidR="00F94F7B" w:rsidRPr="002D4140" w:rsidRDefault="00F94F7B" w:rsidP="002D4140">
            <w:pPr>
              <w:suppressAutoHyphens/>
              <w:spacing w:after="0"/>
              <w:jc w:val="center"/>
              <w:rPr>
                <w:rFonts w:asciiTheme="minorHAnsi" w:hAnsiTheme="minorHAnsi" w:cstheme="minorHAnsi"/>
                <w:color w:val="000000"/>
                <w:sz w:val="20"/>
              </w:rPr>
            </w:pPr>
            <w:r w:rsidRPr="002D4140">
              <w:rPr>
                <w:rFonts w:asciiTheme="minorHAnsi" w:hAnsiTheme="minorHAnsi" w:cstheme="minorHAnsi"/>
                <w:color w:val="000000"/>
                <w:sz w:val="20"/>
              </w:rPr>
              <w:t>2×700</w:t>
            </w:r>
          </w:p>
        </w:tc>
        <w:tc>
          <w:tcPr>
            <w:tcW w:w="927" w:type="dxa"/>
            <w:tcBorders>
              <w:top w:val="nil"/>
              <w:left w:val="nil"/>
              <w:bottom w:val="single" w:sz="4" w:space="0" w:color="auto"/>
              <w:right w:val="single" w:sz="4" w:space="0" w:color="auto"/>
            </w:tcBorders>
            <w:shd w:val="clear" w:color="auto" w:fill="auto"/>
            <w:vAlign w:val="center"/>
            <w:hideMark/>
          </w:tcPr>
          <w:p w14:paraId="4E1A84BF" w14:textId="77777777" w:rsidR="00F94F7B" w:rsidRPr="002D4140" w:rsidRDefault="00F94F7B" w:rsidP="002D4140">
            <w:pPr>
              <w:suppressAutoHyphens/>
              <w:spacing w:after="0"/>
              <w:jc w:val="center"/>
              <w:rPr>
                <w:rFonts w:asciiTheme="minorHAnsi" w:hAnsiTheme="minorHAnsi" w:cstheme="minorHAnsi"/>
                <w:color w:val="000000"/>
                <w:sz w:val="20"/>
              </w:rPr>
            </w:pPr>
            <w:r w:rsidRPr="002D4140">
              <w:rPr>
                <w:rFonts w:asciiTheme="minorHAnsi" w:hAnsiTheme="minorHAnsi" w:cstheme="minorHAnsi"/>
                <w:color w:val="000000"/>
                <w:sz w:val="20"/>
              </w:rPr>
              <w:t xml:space="preserve"> -</w:t>
            </w:r>
          </w:p>
        </w:tc>
        <w:tc>
          <w:tcPr>
            <w:tcW w:w="892" w:type="dxa"/>
            <w:tcBorders>
              <w:top w:val="nil"/>
              <w:left w:val="nil"/>
              <w:bottom w:val="single" w:sz="4" w:space="0" w:color="auto"/>
              <w:right w:val="single" w:sz="4" w:space="0" w:color="auto"/>
            </w:tcBorders>
            <w:shd w:val="clear" w:color="auto" w:fill="auto"/>
            <w:vAlign w:val="center"/>
            <w:hideMark/>
          </w:tcPr>
          <w:p w14:paraId="6A637D55" w14:textId="77777777" w:rsidR="00F94F7B" w:rsidRPr="002D4140" w:rsidRDefault="00F94F7B" w:rsidP="002D4140">
            <w:pPr>
              <w:suppressAutoHyphens/>
              <w:spacing w:after="0"/>
              <w:jc w:val="center"/>
              <w:rPr>
                <w:rFonts w:asciiTheme="minorHAnsi" w:hAnsiTheme="minorHAnsi" w:cstheme="minorHAnsi"/>
                <w:color w:val="000000"/>
                <w:sz w:val="20"/>
              </w:rPr>
            </w:pPr>
            <w:r w:rsidRPr="002D4140">
              <w:rPr>
                <w:rFonts w:asciiTheme="minorHAnsi" w:hAnsiTheme="minorHAnsi" w:cstheme="minorHAnsi"/>
                <w:color w:val="000000"/>
                <w:sz w:val="20"/>
              </w:rPr>
              <w:t>frézování</w:t>
            </w:r>
          </w:p>
        </w:tc>
        <w:tc>
          <w:tcPr>
            <w:tcW w:w="1489" w:type="dxa"/>
            <w:tcBorders>
              <w:top w:val="nil"/>
              <w:left w:val="nil"/>
              <w:bottom w:val="single" w:sz="4" w:space="0" w:color="auto"/>
              <w:right w:val="single" w:sz="18" w:space="0" w:color="auto"/>
            </w:tcBorders>
            <w:shd w:val="clear" w:color="auto" w:fill="auto"/>
            <w:vAlign w:val="center"/>
            <w:hideMark/>
          </w:tcPr>
          <w:p w14:paraId="05CC1FF1" w14:textId="77777777" w:rsidR="00F94F7B" w:rsidRPr="002D4140" w:rsidRDefault="00F94F7B" w:rsidP="002D4140">
            <w:pPr>
              <w:suppressAutoHyphens/>
              <w:spacing w:after="0"/>
              <w:jc w:val="center"/>
              <w:rPr>
                <w:rFonts w:asciiTheme="minorHAnsi" w:hAnsiTheme="minorHAnsi" w:cstheme="minorHAnsi"/>
                <w:color w:val="000000"/>
                <w:sz w:val="20"/>
              </w:rPr>
            </w:pPr>
            <w:r w:rsidRPr="002D4140">
              <w:rPr>
                <w:rFonts w:asciiTheme="minorHAnsi" w:hAnsiTheme="minorHAnsi" w:cstheme="minorHAnsi"/>
                <w:color w:val="000000"/>
                <w:sz w:val="20"/>
              </w:rPr>
              <w:t xml:space="preserve"> -</w:t>
            </w:r>
          </w:p>
        </w:tc>
        <w:tc>
          <w:tcPr>
            <w:tcW w:w="1098" w:type="dxa"/>
            <w:tcBorders>
              <w:left w:val="single" w:sz="18" w:space="0" w:color="auto"/>
            </w:tcBorders>
            <w:vAlign w:val="center"/>
            <w:hideMark/>
          </w:tcPr>
          <w:p w14:paraId="02F20FE9" w14:textId="77777777" w:rsidR="00F94F7B" w:rsidRPr="002D4140" w:rsidRDefault="00F94F7B" w:rsidP="002D4140">
            <w:pPr>
              <w:suppressAutoHyphens/>
              <w:spacing w:after="0"/>
              <w:jc w:val="left"/>
              <w:rPr>
                <w:rFonts w:asciiTheme="minorHAnsi" w:hAnsiTheme="minorHAnsi" w:cstheme="minorHAnsi"/>
                <w:sz w:val="20"/>
              </w:rPr>
            </w:pPr>
          </w:p>
        </w:tc>
      </w:tr>
      <w:tr w:rsidR="00F94F7B" w:rsidRPr="002D4140" w14:paraId="3D5B8395" w14:textId="77777777" w:rsidTr="00A71D94">
        <w:trPr>
          <w:trHeight w:val="510"/>
        </w:trPr>
        <w:tc>
          <w:tcPr>
            <w:tcW w:w="738" w:type="dxa"/>
            <w:tcBorders>
              <w:top w:val="nil"/>
              <w:left w:val="single" w:sz="18" w:space="0" w:color="auto"/>
              <w:bottom w:val="single" w:sz="4" w:space="0" w:color="auto"/>
              <w:right w:val="single" w:sz="4" w:space="0" w:color="auto"/>
            </w:tcBorders>
            <w:shd w:val="clear" w:color="auto" w:fill="auto"/>
            <w:vAlign w:val="center"/>
            <w:hideMark/>
          </w:tcPr>
          <w:p w14:paraId="41C7B163" w14:textId="77777777" w:rsidR="00F94F7B" w:rsidRPr="002D4140" w:rsidRDefault="00F94F7B" w:rsidP="002D4140">
            <w:pPr>
              <w:suppressAutoHyphens/>
              <w:spacing w:after="0"/>
              <w:jc w:val="center"/>
              <w:rPr>
                <w:rFonts w:asciiTheme="minorHAnsi" w:hAnsiTheme="minorHAnsi" w:cstheme="minorHAnsi"/>
                <w:color w:val="000000"/>
                <w:sz w:val="20"/>
              </w:rPr>
            </w:pPr>
            <w:r w:rsidRPr="002D4140">
              <w:rPr>
                <w:rFonts w:asciiTheme="minorHAnsi" w:hAnsiTheme="minorHAnsi" w:cstheme="minorHAnsi"/>
                <w:color w:val="000000"/>
                <w:sz w:val="20"/>
              </w:rPr>
              <w:t>6</w:t>
            </w:r>
          </w:p>
        </w:tc>
        <w:tc>
          <w:tcPr>
            <w:tcW w:w="1282" w:type="dxa"/>
            <w:tcBorders>
              <w:top w:val="nil"/>
              <w:left w:val="nil"/>
              <w:bottom w:val="single" w:sz="4" w:space="0" w:color="auto"/>
              <w:right w:val="single" w:sz="4" w:space="0" w:color="auto"/>
            </w:tcBorders>
            <w:shd w:val="clear" w:color="auto" w:fill="auto"/>
            <w:vAlign w:val="center"/>
            <w:hideMark/>
          </w:tcPr>
          <w:p w14:paraId="24ECF397" w14:textId="77777777" w:rsidR="00F94F7B" w:rsidRPr="002D4140" w:rsidRDefault="00F94F7B" w:rsidP="002D4140">
            <w:pPr>
              <w:suppressAutoHyphens/>
              <w:spacing w:after="0"/>
              <w:jc w:val="center"/>
              <w:rPr>
                <w:rFonts w:asciiTheme="minorHAnsi" w:hAnsiTheme="minorHAnsi" w:cstheme="minorHAnsi"/>
                <w:color w:val="000000"/>
                <w:sz w:val="20"/>
              </w:rPr>
            </w:pPr>
            <w:r w:rsidRPr="002D4140">
              <w:rPr>
                <w:rFonts w:asciiTheme="minorHAnsi" w:hAnsiTheme="minorHAnsi" w:cstheme="minorHAnsi"/>
                <w:color w:val="000000"/>
                <w:sz w:val="20"/>
              </w:rPr>
              <w:t>3638</w:t>
            </w:r>
          </w:p>
        </w:tc>
        <w:tc>
          <w:tcPr>
            <w:tcW w:w="1256" w:type="dxa"/>
            <w:tcBorders>
              <w:top w:val="nil"/>
              <w:left w:val="nil"/>
              <w:bottom w:val="single" w:sz="4" w:space="0" w:color="auto"/>
              <w:right w:val="single" w:sz="4" w:space="0" w:color="auto"/>
            </w:tcBorders>
            <w:shd w:val="clear" w:color="auto" w:fill="auto"/>
            <w:vAlign w:val="center"/>
            <w:hideMark/>
          </w:tcPr>
          <w:p w14:paraId="3149AC6B" w14:textId="77777777" w:rsidR="00F94F7B" w:rsidRPr="002D4140" w:rsidRDefault="00F94F7B" w:rsidP="002D4140">
            <w:pPr>
              <w:suppressAutoHyphens/>
              <w:spacing w:after="0"/>
              <w:jc w:val="center"/>
              <w:rPr>
                <w:rFonts w:asciiTheme="minorHAnsi" w:hAnsiTheme="minorHAnsi" w:cstheme="minorHAnsi"/>
                <w:color w:val="000000"/>
                <w:sz w:val="20"/>
              </w:rPr>
            </w:pPr>
            <w:r w:rsidRPr="002D4140">
              <w:rPr>
                <w:rFonts w:asciiTheme="minorHAnsi" w:hAnsiTheme="minorHAnsi" w:cstheme="minorHAnsi"/>
                <w:color w:val="000000"/>
                <w:sz w:val="20"/>
              </w:rPr>
              <w:t xml:space="preserve">KŘOVINY  </w:t>
            </w:r>
            <w:proofErr w:type="gramStart"/>
            <w:r w:rsidRPr="002D4140">
              <w:rPr>
                <w:rFonts w:asciiTheme="minorHAnsi" w:hAnsiTheme="minorHAnsi" w:cstheme="minorHAnsi"/>
                <w:color w:val="000000"/>
                <w:sz w:val="20"/>
              </w:rPr>
              <w:t xml:space="preserve">   (</w:t>
            </w:r>
            <w:proofErr w:type="gramEnd"/>
            <w:r w:rsidRPr="002D4140">
              <w:rPr>
                <w:rFonts w:asciiTheme="minorHAnsi" w:hAnsiTheme="minorHAnsi" w:cstheme="minorHAnsi"/>
                <w:color w:val="000000"/>
                <w:sz w:val="20"/>
              </w:rPr>
              <w:t>odstranění)</w:t>
            </w:r>
          </w:p>
        </w:tc>
        <w:tc>
          <w:tcPr>
            <w:tcW w:w="835" w:type="dxa"/>
            <w:tcBorders>
              <w:top w:val="nil"/>
              <w:left w:val="nil"/>
              <w:bottom w:val="single" w:sz="4" w:space="0" w:color="auto"/>
              <w:right w:val="single" w:sz="4" w:space="0" w:color="auto"/>
            </w:tcBorders>
            <w:shd w:val="clear" w:color="auto" w:fill="auto"/>
            <w:vAlign w:val="center"/>
            <w:hideMark/>
          </w:tcPr>
          <w:p w14:paraId="72684010" w14:textId="77777777" w:rsidR="00F94F7B" w:rsidRPr="002D4140" w:rsidRDefault="00F94F7B" w:rsidP="002D4140">
            <w:pPr>
              <w:suppressAutoHyphens/>
              <w:spacing w:after="0"/>
              <w:jc w:val="center"/>
              <w:rPr>
                <w:rFonts w:asciiTheme="minorHAnsi" w:hAnsiTheme="minorHAnsi" w:cstheme="minorHAnsi"/>
                <w:color w:val="000000"/>
                <w:sz w:val="20"/>
              </w:rPr>
            </w:pPr>
            <w:r w:rsidRPr="002D4140">
              <w:rPr>
                <w:rFonts w:asciiTheme="minorHAnsi" w:hAnsiTheme="minorHAnsi" w:cstheme="minorHAnsi"/>
                <w:color w:val="000000"/>
                <w:sz w:val="20"/>
              </w:rPr>
              <w:t xml:space="preserve"> -</w:t>
            </w:r>
          </w:p>
        </w:tc>
        <w:tc>
          <w:tcPr>
            <w:tcW w:w="822" w:type="dxa"/>
            <w:tcBorders>
              <w:top w:val="nil"/>
              <w:left w:val="nil"/>
              <w:bottom w:val="single" w:sz="4" w:space="0" w:color="auto"/>
              <w:right w:val="single" w:sz="4" w:space="0" w:color="auto"/>
            </w:tcBorders>
            <w:shd w:val="clear" w:color="auto" w:fill="auto"/>
            <w:vAlign w:val="center"/>
            <w:hideMark/>
          </w:tcPr>
          <w:p w14:paraId="246E92AF" w14:textId="77777777" w:rsidR="00F94F7B" w:rsidRPr="002D4140" w:rsidRDefault="00F94F7B" w:rsidP="002D4140">
            <w:pPr>
              <w:suppressAutoHyphens/>
              <w:spacing w:after="0"/>
              <w:jc w:val="center"/>
              <w:rPr>
                <w:rFonts w:asciiTheme="minorHAnsi" w:hAnsiTheme="minorHAnsi" w:cstheme="minorHAnsi"/>
                <w:color w:val="000000"/>
                <w:sz w:val="20"/>
              </w:rPr>
            </w:pPr>
            <w:r w:rsidRPr="002D4140">
              <w:rPr>
                <w:rFonts w:asciiTheme="minorHAnsi" w:hAnsiTheme="minorHAnsi" w:cstheme="minorHAnsi"/>
                <w:color w:val="000000"/>
                <w:sz w:val="20"/>
              </w:rPr>
              <w:t xml:space="preserve"> -</w:t>
            </w:r>
          </w:p>
        </w:tc>
        <w:tc>
          <w:tcPr>
            <w:tcW w:w="821" w:type="dxa"/>
            <w:tcBorders>
              <w:top w:val="nil"/>
              <w:left w:val="nil"/>
              <w:bottom w:val="single" w:sz="4" w:space="0" w:color="auto"/>
              <w:right w:val="single" w:sz="4" w:space="0" w:color="auto"/>
            </w:tcBorders>
            <w:shd w:val="clear" w:color="auto" w:fill="auto"/>
            <w:vAlign w:val="center"/>
            <w:hideMark/>
          </w:tcPr>
          <w:p w14:paraId="40FE1A91" w14:textId="77777777" w:rsidR="00F94F7B" w:rsidRPr="002D4140" w:rsidRDefault="00F94F7B" w:rsidP="002D4140">
            <w:pPr>
              <w:suppressAutoHyphens/>
              <w:spacing w:after="0"/>
              <w:jc w:val="center"/>
              <w:rPr>
                <w:rFonts w:asciiTheme="minorHAnsi" w:hAnsiTheme="minorHAnsi" w:cstheme="minorHAnsi"/>
                <w:color w:val="000000"/>
                <w:sz w:val="20"/>
              </w:rPr>
            </w:pPr>
            <w:r w:rsidRPr="002D4140">
              <w:rPr>
                <w:rFonts w:asciiTheme="minorHAnsi" w:hAnsiTheme="minorHAnsi" w:cstheme="minorHAnsi"/>
                <w:color w:val="000000"/>
                <w:sz w:val="20"/>
              </w:rPr>
              <w:t xml:space="preserve"> -</w:t>
            </w:r>
          </w:p>
        </w:tc>
        <w:tc>
          <w:tcPr>
            <w:tcW w:w="927" w:type="dxa"/>
            <w:tcBorders>
              <w:top w:val="nil"/>
              <w:left w:val="nil"/>
              <w:bottom w:val="single" w:sz="4" w:space="0" w:color="auto"/>
              <w:right w:val="single" w:sz="4" w:space="0" w:color="auto"/>
            </w:tcBorders>
            <w:shd w:val="clear" w:color="auto" w:fill="auto"/>
            <w:vAlign w:val="center"/>
            <w:hideMark/>
          </w:tcPr>
          <w:p w14:paraId="6F4E0217" w14:textId="77777777" w:rsidR="00F94F7B" w:rsidRPr="002D4140" w:rsidRDefault="00F94F7B" w:rsidP="002D4140">
            <w:pPr>
              <w:suppressAutoHyphens/>
              <w:spacing w:after="0"/>
              <w:jc w:val="center"/>
              <w:rPr>
                <w:rFonts w:asciiTheme="minorHAnsi" w:hAnsiTheme="minorHAnsi" w:cstheme="minorHAnsi"/>
                <w:color w:val="000000"/>
                <w:sz w:val="20"/>
              </w:rPr>
            </w:pPr>
            <w:r w:rsidRPr="002D4140">
              <w:rPr>
                <w:rFonts w:asciiTheme="minorHAnsi" w:hAnsiTheme="minorHAnsi" w:cstheme="minorHAnsi"/>
                <w:color w:val="000000"/>
                <w:sz w:val="20"/>
              </w:rPr>
              <w:t xml:space="preserve"> -</w:t>
            </w:r>
          </w:p>
        </w:tc>
        <w:tc>
          <w:tcPr>
            <w:tcW w:w="892" w:type="dxa"/>
            <w:tcBorders>
              <w:top w:val="nil"/>
              <w:left w:val="nil"/>
              <w:bottom w:val="single" w:sz="4" w:space="0" w:color="auto"/>
              <w:right w:val="single" w:sz="4" w:space="0" w:color="auto"/>
            </w:tcBorders>
            <w:shd w:val="clear" w:color="auto" w:fill="auto"/>
            <w:vAlign w:val="center"/>
            <w:hideMark/>
          </w:tcPr>
          <w:p w14:paraId="1EB32F42" w14:textId="77777777" w:rsidR="00F94F7B" w:rsidRPr="002D4140" w:rsidRDefault="00F94F7B" w:rsidP="002D4140">
            <w:pPr>
              <w:suppressAutoHyphens/>
              <w:spacing w:after="0"/>
              <w:jc w:val="center"/>
              <w:rPr>
                <w:rFonts w:asciiTheme="minorHAnsi" w:hAnsiTheme="minorHAnsi" w:cstheme="minorHAnsi"/>
                <w:color w:val="000000"/>
                <w:sz w:val="20"/>
              </w:rPr>
            </w:pPr>
            <w:r w:rsidRPr="002D4140">
              <w:rPr>
                <w:rFonts w:asciiTheme="minorHAnsi" w:hAnsiTheme="minorHAnsi" w:cstheme="minorHAnsi"/>
                <w:color w:val="000000"/>
                <w:sz w:val="20"/>
              </w:rPr>
              <w:t xml:space="preserve"> -</w:t>
            </w:r>
          </w:p>
        </w:tc>
        <w:tc>
          <w:tcPr>
            <w:tcW w:w="1489" w:type="dxa"/>
            <w:tcBorders>
              <w:top w:val="nil"/>
              <w:left w:val="nil"/>
              <w:bottom w:val="single" w:sz="4" w:space="0" w:color="auto"/>
              <w:right w:val="single" w:sz="18" w:space="0" w:color="auto"/>
            </w:tcBorders>
            <w:shd w:val="clear" w:color="auto" w:fill="auto"/>
            <w:vAlign w:val="center"/>
            <w:hideMark/>
          </w:tcPr>
          <w:p w14:paraId="5B28B70A" w14:textId="77777777" w:rsidR="00F94F7B" w:rsidRPr="002D4140" w:rsidRDefault="00F94F7B" w:rsidP="002D4140">
            <w:pPr>
              <w:suppressAutoHyphens/>
              <w:spacing w:after="0"/>
              <w:jc w:val="center"/>
              <w:rPr>
                <w:rFonts w:asciiTheme="minorHAnsi" w:hAnsiTheme="minorHAnsi" w:cstheme="minorHAnsi"/>
                <w:color w:val="000000"/>
                <w:sz w:val="20"/>
              </w:rPr>
            </w:pPr>
            <w:r w:rsidRPr="002D4140">
              <w:rPr>
                <w:rFonts w:asciiTheme="minorHAnsi" w:hAnsiTheme="minorHAnsi" w:cstheme="minorHAnsi"/>
                <w:color w:val="000000"/>
                <w:sz w:val="20"/>
              </w:rPr>
              <w:t>150</w:t>
            </w:r>
          </w:p>
        </w:tc>
        <w:tc>
          <w:tcPr>
            <w:tcW w:w="1098" w:type="dxa"/>
            <w:tcBorders>
              <w:left w:val="single" w:sz="18" w:space="0" w:color="auto"/>
            </w:tcBorders>
            <w:vAlign w:val="center"/>
            <w:hideMark/>
          </w:tcPr>
          <w:p w14:paraId="4402E016" w14:textId="77777777" w:rsidR="00F94F7B" w:rsidRPr="002D4140" w:rsidRDefault="00F94F7B" w:rsidP="002D4140">
            <w:pPr>
              <w:suppressAutoHyphens/>
              <w:spacing w:after="0"/>
              <w:jc w:val="left"/>
              <w:rPr>
                <w:rFonts w:asciiTheme="minorHAnsi" w:hAnsiTheme="minorHAnsi" w:cstheme="minorHAnsi"/>
                <w:sz w:val="20"/>
              </w:rPr>
            </w:pPr>
          </w:p>
        </w:tc>
      </w:tr>
      <w:tr w:rsidR="00F94F7B" w:rsidRPr="002D4140" w14:paraId="08F008BA" w14:textId="77777777" w:rsidTr="00A71D94">
        <w:trPr>
          <w:trHeight w:val="525"/>
        </w:trPr>
        <w:tc>
          <w:tcPr>
            <w:tcW w:w="738" w:type="dxa"/>
            <w:tcBorders>
              <w:top w:val="single" w:sz="4" w:space="0" w:color="auto"/>
              <w:left w:val="single" w:sz="18" w:space="0" w:color="auto"/>
              <w:bottom w:val="single" w:sz="4" w:space="0" w:color="auto"/>
              <w:right w:val="single" w:sz="4" w:space="0" w:color="auto"/>
            </w:tcBorders>
            <w:shd w:val="clear" w:color="auto" w:fill="auto"/>
            <w:vAlign w:val="center"/>
            <w:hideMark/>
          </w:tcPr>
          <w:p w14:paraId="7AD3D1ED" w14:textId="77777777" w:rsidR="00F94F7B" w:rsidRPr="002D4140" w:rsidRDefault="00F94F7B" w:rsidP="002D4140">
            <w:pPr>
              <w:suppressAutoHyphens/>
              <w:spacing w:after="0"/>
              <w:jc w:val="center"/>
              <w:rPr>
                <w:rFonts w:asciiTheme="minorHAnsi" w:hAnsiTheme="minorHAnsi" w:cstheme="minorHAnsi"/>
                <w:color w:val="000000"/>
                <w:sz w:val="20"/>
              </w:rPr>
            </w:pPr>
            <w:r w:rsidRPr="002D4140">
              <w:rPr>
                <w:rFonts w:asciiTheme="minorHAnsi" w:hAnsiTheme="minorHAnsi" w:cstheme="minorHAnsi"/>
                <w:color w:val="000000"/>
                <w:sz w:val="20"/>
              </w:rPr>
              <w:t>7</w:t>
            </w:r>
          </w:p>
        </w:tc>
        <w:tc>
          <w:tcPr>
            <w:tcW w:w="1282" w:type="dxa"/>
            <w:tcBorders>
              <w:top w:val="single" w:sz="4" w:space="0" w:color="auto"/>
              <w:left w:val="nil"/>
              <w:bottom w:val="single" w:sz="4" w:space="0" w:color="auto"/>
              <w:right w:val="single" w:sz="4" w:space="0" w:color="auto"/>
            </w:tcBorders>
            <w:shd w:val="clear" w:color="auto" w:fill="auto"/>
            <w:vAlign w:val="center"/>
            <w:hideMark/>
          </w:tcPr>
          <w:p w14:paraId="2B297965" w14:textId="77777777" w:rsidR="00F94F7B" w:rsidRPr="002D4140" w:rsidRDefault="00F94F7B" w:rsidP="002D4140">
            <w:pPr>
              <w:suppressAutoHyphens/>
              <w:spacing w:after="0"/>
              <w:jc w:val="center"/>
              <w:rPr>
                <w:rFonts w:asciiTheme="minorHAnsi" w:hAnsiTheme="minorHAnsi" w:cstheme="minorHAnsi"/>
                <w:color w:val="000000"/>
                <w:sz w:val="20"/>
              </w:rPr>
            </w:pPr>
            <w:r w:rsidRPr="002D4140">
              <w:rPr>
                <w:rFonts w:asciiTheme="minorHAnsi" w:hAnsiTheme="minorHAnsi" w:cstheme="minorHAnsi"/>
                <w:color w:val="000000"/>
                <w:sz w:val="20"/>
              </w:rPr>
              <w:t>4209</w:t>
            </w:r>
          </w:p>
        </w:tc>
        <w:tc>
          <w:tcPr>
            <w:tcW w:w="1256" w:type="dxa"/>
            <w:tcBorders>
              <w:top w:val="single" w:sz="4" w:space="0" w:color="auto"/>
              <w:left w:val="nil"/>
              <w:bottom w:val="single" w:sz="4" w:space="0" w:color="auto"/>
              <w:right w:val="single" w:sz="4" w:space="0" w:color="auto"/>
            </w:tcBorders>
            <w:shd w:val="clear" w:color="auto" w:fill="auto"/>
            <w:vAlign w:val="center"/>
            <w:hideMark/>
          </w:tcPr>
          <w:p w14:paraId="7122DAC0" w14:textId="77777777" w:rsidR="00F94F7B" w:rsidRPr="002D4140" w:rsidRDefault="00F94F7B" w:rsidP="002D4140">
            <w:pPr>
              <w:suppressAutoHyphens/>
              <w:spacing w:after="0"/>
              <w:jc w:val="center"/>
              <w:rPr>
                <w:rFonts w:asciiTheme="minorHAnsi" w:hAnsiTheme="minorHAnsi" w:cstheme="minorHAnsi"/>
                <w:color w:val="000000"/>
                <w:sz w:val="20"/>
              </w:rPr>
            </w:pPr>
            <w:r w:rsidRPr="002D4140">
              <w:rPr>
                <w:rFonts w:asciiTheme="minorHAnsi" w:hAnsiTheme="minorHAnsi" w:cstheme="minorHAnsi"/>
                <w:color w:val="000000"/>
                <w:sz w:val="20"/>
              </w:rPr>
              <w:t xml:space="preserve">KŘOVINY  </w:t>
            </w:r>
            <w:proofErr w:type="gramStart"/>
            <w:r w:rsidRPr="002D4140">
              <w:rPr>
                <w:rFonts w:asciiTheme="minorHAnsi" w:hAnsiTheme="minorHAnsi" w:cstheme="minorHAnsi"/>
                <w:color w:val="000000"/>
                <w:sz w:val="20"/>
              </w:rPr>
              <w:t xml:space="preserve">   (</w:t>
            </w:r>
            <w:proofErr w:type="gramEnd"/>
            <w:r w:rsidRPr="002D4140">
              <w:rPr>
                <w:rFonts w:asciiTheme="minorHAnsi" w:hAnsiTheme="minorHAnsi" w:cstheme="minorHAnsi"/>
                <w:color w:val="000000"/>
                <w:sz w:val="20"/>
              </w:rPr>
              <w:t>odstranění)</w:t>
            </w:r>
          </w:p>
        </w:tc>
        <w:tc>
          <w:tcPr>
            <w:tcW w:w="835" w:type="dxa"/>
            <w:tcBorders>
              <w:top w:val="single" w:sz="4" w:space="0" w:color="auto"/>
              <w:left w:val="nil"/>
              <w:bottom w:val="single" w:sz="4" w:space="0" w:color="auto"/>
              <w:right w:val="single" w:sz="4" w:space="0" w:color="auto"/>
            </w:tcBorders>
            <w:shd w:val="clear" w:color="auto" w:fill="auto"/>
            <w:vAlign w:val="center"/>
            <w:hideMark/>
          </w:tcPr>
          <w:p w14:paraId="612EE764" w14:textId="77777777" w:rsidR="00F94F7B" w:rsidRPr="002D4140" w:rsidRDefault="00F94F7B" w:rsidP="002D4140">
            <w:pPr>
              <w:suppressAutoHyphens/>
              <w:spacing w:after="0"/>
              <w:jc w:val="center"/>
              <w:rPr>
                <w:rFonts w:asciiTheme="minorHAnsi" w:hAnsiTheme="minorHAnsi" w:cstheme="minorHAnsi"/>
                <w:color w:val="000000"/>
                <w:sz w:val="20"/>
              </w:rPr>
            </w:pPr>
            <w:r w:rsidRPr="002D4140">
              <w:rPr>
                <w:rFonts w:asciiTheme="minorHAnsi" w:hAnsiTheme="minorHAnsi" w:cstheme="minorHAnsi"/>
                <w:color w:val="000000"/>
                <w:sz w:val="20"/>
              </w:rPr>
              <w:t xml:space="preserve"> -</w:t>
            </w:r>
          </w:p>
        </w:tc>
        <w:tc>
          <w:tcPr>
            <w:tcW w:w="822" w:type="dxa"/>
            <w:tcBorders>
              <w:top w:val="single" w:sz="4" w:space="0" w:color="auto"/>
              <w:left w:val="nil"/>
              <w:bottom w:val="single" w:sz="4" w:space="0" w:color="auto"/>
              <w:right w:val="single" w:sz="4" w:space="0" w:color="auto"/>
            </w:tcBorders>
            <w:shd w:val="clear" w:color="auto" w:fill="auto"/>
            <w:vAlign w:val="center"/>
            <w:hideMark/>
          </w:tcPr>
          <w:p w14:paraId="5F6FDA0B" w14:textId="77777777" w:rsidR="00F94F7B" w:rsidRPr="002D4140" w:rsidRDefault="00F94F7B" w:rsidP="002D4140">
            <w:pPr>
              <w:suppressAutoHyphens/>
              <w:spacing w:after="0"/>
              <w:jc w:val="center"/>
              <w:rPr>
                <w:rFonts w:asciiTheme="minorHAnsi" w:hAnsiTheme="minorHAnsi" w:cstheme="minorHAnsi"/>
                <w:color w:val="000000"/>
                <w:sz w:val="20"/>
              </w:rPr>
            </w:pPr>
            <w:r w:rsidRPr="002D4140">
              <w:rPr>
                <w:rFonts w:asciiTheme="minorHAnsi" w:hAnsiTheme="minorHAnsi" w:cstheme="minorHAnsi"/>
                <w:color w:val="000000"/>
                <w:sz w:val="20"/>
              </w:rPr>
              <w:t xml:space="preserve"> -</w:t>
            </w:r>
          </w:p>
        </w:tc>
        <w:tc>
          <w:tcPr>
            <w:tcW w:w="821" w:type="dxa"/>
            <w:tcBorders>
              <w:top w:val="single" w:sz="4" w:space="0" w:color="auto"/>
              <w:left w:val="nil"/>
              <w:bottom w:val="single" w:sz="4" w:space="0" w:color="auto"/>
              <w:right w:val="single" w:sz="4" w:space="0" w:color="auto"/>
            </w:tcBorders>
            <w:shd w:val="clear" w:color="auto" w:fill="auto"/>
            <w:vAlign w:val="center"/>
            <w:hideMark/>
          </w:tcPr>
          <w:p w14:paraId="610CB55B" w14:textId="77777777" w:rsidR="00F94F7B" w:rsidRPr="002D4140" w:rsidRDefault="00F94F7B" w:rsidP="002D4140">
            <w:pPr>
              <w:suppressAutoHyphens/>
              <w:spacing w:after="0"/>
              <w:jc w:val="center"/>
              <w:rPr>
                <w:rFonts w:asciiTheme="minorHAnsi" w:hAnsiTheme="minorHAnsi" w:cstheme="minorHAnsi"/>
                <w:color w:val="000000"/>
                <w:sz w:val="20"/>
              </w:rPr>
            </w:pPr>
            <w:r w:rsidRPr="002D4140">
              <w:rPr>
                <w:rFonts w:asciiTheme="minorHAnsi" w:hAnsiTheme="minorHAnsi" w:cstheme="minorHAnsi"/>
                <w:color w:val="000000"/>
                <w:sz w:val="20"/>
              </w:rPr>
              <w:t xml:space="preserve"> -</w:t>
            </w:r>
          </w:p>
        </w:tc>
        <w:tc>
          <w:tcPr>
            <w:tcW w:w="927" w:type="dxa"/>
            <w:tcBorders>
              <w:top w:val="single" w:sz="4" w:space="0" w:color="auto"/>
              <w:left w:val="nil"/>
              <w:bottom w:val="single" w:sz="4" w:space="0" w:color="auto"/>
              <w:right w:val="single" w:sz="4" w:space="0" w:color="auto"/>
            </w:tcBorders>
            <w:shd w:val="clear" w:color="auto" w:fill="auto"/>
            <w:vAlign w:val="center"/>
            <w:hideMark/>
          </w:tcPr>
          <w:p w14:paraId="3F964A56" w14:textId="77777777" w:rsidR="00F94F7B" w:rsidRPr="002D4140" w:rsidRDefault="00F94F7B" w:rsidP="002D4140">
            <w:pPr>
              <w:suppressAutoHyphens/>
              <w:spacing w:after="0"/>
              <w:jc w:val="center"/>
              <w:rPr>
                <w:rFonts w:asciiTheme="minorHAnsi" w:hAnsiTheme="minorHAnsi" w:cstheme="minorHAnsi"/>
                <w:color w:val="000000"/>
                <w:sz w:val="20"/>
              </w:rPr>
            </w:pPr>
            <w:r w:rsidRPr="002D4140">
              <w:rPr>
                <w:rFonts w:asciiTheme="minorHAnsi" w:hAnsiTheme="minorHAnsi" w:cstheme="minorHAnsi"/>
                <w:color w:val="000000"/>
                <w:sz w:val="20"/>
              </w:rPr>
              <w:t xml:space="preserve"> -</w:t>
            </w:r>
          </w:p>
        </w:tc>
        <w:tc>
          <w:tcPr>
            <w:tcW w:w="892" w:type="dxa"/>
            <w:tcBorders>
              <w:top w:val="single" w:sz="4" w:space="0" w:color="auto"/>
              <w:left w:val="nil"/>
              <w:bottom w:val="single" w:sz="4" w:space="0" w:color="auto"/>
              <w:right w:val="single" w:sz="4" w:space="0" w:color="auto"/>
            </w:tcBorders>
            <w:shd w:val="clear" w:color="auto" w:fill="auto"/>
            <w:vAlign w:val="center"/>
            <w:hideMark/>
          </w:tcPr>
          <w:p w14:paraId="03AE9CC3" w14:textId="6B426367" w:rsidR="00922AB7" w:rsidRPr="002D4140" w:rsidRDefault="00F94F7B" w:rsidP="00922AB7">
            <w:pPr>
              <w:suppressAutoHyphens/>
              <w:spacing w:after="0"/>
              <w:jc w:val="center"/>
              <w:rPr>
                <w:rFonts w:asciiTheme="minorHAnsi" w:hAnsiTheme="minorHAnsi" w:cstheme="minorHAnsi"/>
                <w:color w:val="000000"/>
                <w:sz w:val="20"/>
              </w:rPr>
            </w:pPr>
            <w:r w:rsidRPr="002D4140">
              <w:rPr>
                <w:rFonts w:asciiTheme="minorHAnsi" w:hAnsiTheme="minorHAnsi" w:cstheme="minorHAnsi"/>
                <w:color w:val="000000"/>
                <w:sz w:val="20"/>
              </w:rPr>
              <w:t xml:space="preserve"> -</w:t>
            </w:r>
          </w:p>
        </w:tc>
        <w:tc>
          <w:tcPr>
            <w:tcW w:w="1489" w:type="dxa"/>
            <w:tcBorders>
              <w:top w:val="single" w:sz="4" w:space="0" w:color="auto"/>
              <w:left w:val="nil"/>
              <w:bottom w:val="single" w:sz="4" w:space="0" w:color="auto"/>
              <w:right w:val="single" w:sz="18" w:space="0" w:color="auto"/>
            </w:tcBorders>
            <w:shd w:val="clear" w:color="auto" w:fill="auto"/>
            <w:vAlign w:val="center"/>
            <w:hideMark/>
          </w:tcPr>
          <w:p w14:paraId="5CC09E4F" w14:textId="40788991" w:rsidR="00922AB7" w:rsidRPr="002D4140" w:rsidRDefault="00F94F7B" w:rsidP="00922AB7">
            <w:pPr>
              <w:suppressAutoHyphens/>
              <w:spacing w:after="0"/>
              <w:jc w:val="center"/>
              <w:rPr>
                <w:rFonts w:asciiTheme="minorHAnsi" w:hAnsiTheme="minorHAnsi" w:cstheme="minorHAnsi"/>
                <w:color w:val="000000"/>
                <w:sz w:val="20"/>
              </w:rPr>
            </w:pPr>
            <w:r w:rsidRPr="002D4140">
              <w:rPr>
                <w:rFonts w:asciiTheme="minorHAnsi" w:hAnsiTheme="minorHAnsi" w:cstheme="minorHAnsi"/>
                <w:color w:val="000000"/>
                <w:sz w:val="20"/>
              </w:rPr>
              <w:t>40</w:t>
            </w:r>
          </w:p>
        </w:tc>
        <w:tc>
          <w:tcPr>
            <w:tcW w:w="1098" w:type="dxa"/>
            <w:tcBorders>
              <w:left w:val="single" w:sz="18" w:space="0" w:color="auto"/>
            </w:tcBorders>
            <w:vAlign w:val="center"/>
            <w:hideMark/>
          </w:tcPr>
          <w:p w14:paraId="7A9BB1AC" w14:textId="77777777" w:rsidR="00922AB7" w:rsidRDefault="00922AB7" w:rsidP="002D4140">
            <w:pPr>
              <w:suppressAutoHyphens/>
              <w:spacing w:after="0"/>
              <w:jc w:val="left"/>
              <w:rPr>
                <w:rFonts w:asciiTheme="minorHAnsi" w:hAnsiTheme="minorHAnsi" w:cstheme="minorHAnsi"/>
                <w:sz w:val="20"/>
              </w:rPr>
            </w:pPr>
          </w:p>
          <w:p w14:paraId="648622C0" w14:textId="19C02016" w:rsidR="00922AB7" w:rsidRPr="002D4140" w:rsidRDefault="00922AB7" w:rsidP="002D4140">
            <w:pPr>
              <w:suppressAutoHyphens/>
              <w:spacing w:after="0"/>
              <w:jc w:val="left"/>
              <w:rPr>
                <w:rFonts w:asciiTheme="minorHAnsi" w:hAnsiTheme="minorHAnsi" w:cstheme="minorHAnsi"/>
                <w:sz w:val="20"/>
              </w:rPr>
            </w:pPr>
          </w:p>
        </w:tc>
      </w:tr>
      <w:tr w:rsidR="00A71D94" w:rsidRPr="002D4140" w14:paraId="72159EAB" w14:textId="77777777" w:rsidTr="00A71D94">
        <w:trPr>
          <w:trHeight w:val="525"/>
        </w:trPr>
        <w:tc>
          <w:tcPr>
            <w:tcW w:w="738" w:type="dxa"/>
            <w:tcBorders>
              <w:top w:val="single" w:sz="4" w:space="0" w:color="auto"/>
              <w:left w:val="single" w:sz="18" w:space="0" w:color="auto"/>
              <w:bottom w:val="single" w:sz="18" w:space="0" w:color="auto"/>
              <w:right w:val="single" w:sz="4" w:space="0" w:color="auto"/>
            </w:tcBorders>
            <w:shd w:val="clear" w:color="auto" w:fill="auto"/>
            <w:vAlign w:val="center"/>
          </w:tcPr>
          <w:p w14:paraId="63A9502F" w14:textId="4274F89D" w:rsidR="00A71D94" w:rsidRPr="002D4140" w:rsidRDefault="00A71D94" w:rsidP="00A71D94">
            <w:pPr>
              <w:suppressAutoHyphens/>
              <w:spacing w:after="0"/>
              <w:jc w:val="center"/>
              <w:rPr>
                <w:rFonts w:asciiTheme="minorHAnsi" w:hAnsiTheme="minorHAnsi" w:cstheme="minorHAnsi"/>
                <w:color w:val="000000"/>
                <w:sz w:val="20"/>
              </w:rPr>
            </w:pPr>
            <w:r>
              <w:rPr>
                <w:rFonts w:asciiTheme="minorHAnsi" w:hAnsiTheme="minorHAnsi" w:cstheme="minorHAnsi"/>
                <w:color w:val="000000"/>
                <w:sz w:val="20"/>
              </w:rPr>
              <w:t>8</w:t>
            </w:r>
          </w:p>
        </w:tc>
        <w:tc>
          <w:tcPr>
            <w:tcW w:w="1282" w:type="dxa"/>
            <w:tcBorders>
              <w:top w:val="single" w:sz="4" w:space="0" w:color="auto"/>
              <w:left w:val="nil"/>
              <w:bottom w:val="single" w:sz="18" w:space="0" w:color="auto"/>
              <w:right w:val="single" w:sz="4" w:space="0" w:color="auto"/>
            </w:tcBorders>
            <w:shd w:val="clear" w:color="auto" w:fill="auto"/>
            <w:vAlign w:val="center"/>
          </w:tcPr>
          <w:p w14:paraId="7175F4E9" w14:textId="764FE901" w:rsidR="00A71D94" w:rsidRPr="002D4140" w:rsidRDefault="00A71D94" w:rsidP="00A71D94">
            <w:pPr>
              <w:suppressAutoHyphens/>
              <w:spacing w:after="0"/>
              <w:jc w:val="center"/>
              <w:rPr>
                <w:rFonts w:asciiTheme="minorHAnsi" w:hAnsiTheme="minorHAnsi" w:cstheme="minorHAnsi"/>
                <w:color w:val="000000"/>
                <w:sz w:val="20"/>
              </w:rPr>
            </w:pPr>
            <w:r>
              <w:rPr>
                <w:rFonts w:asciiTheme="minorHAnsi" w:hAnsiTheme="minorHAnsi" w:cstheme="minorHAnsi"/>
                <w:color w:val="000000"/>
                <w:sz w:val="20"/>
              </w:rPr>
              <w:t>3731</w:t>
            </w:r>
          </w:p>
        </w:tc>
        <w:tc>
          <w:tcPr>
            <w:tcW w:w="1256" w:type="dxa"/>
            <w:tcBorders>
              <w:top w:val="single" w:sz="4" w:space="0" w:color="auto"/>
              <w:left w:val="nil"/>
              <w:bottom w:val="single" w:sz="18" w:space="0" w:color="auto"/>
              <w:right w:val="single" w:sz="4" w:space="0" w:color="auto"/>
            </w:tcBorders>
            <w:shd w:val="clear" w:color="auto" w:fill="auto"/>
            <w:vAlign w:val="center"/>
          </w:tcPr>
          <w:p w14:paraId="554186AE" w14:textId="531038DC" w:rsidR="00A71D94" w:rsidRPr="002D4140" w:rsidRDefault="00A71D94" w:rsidP="00A71D94">
            <w:pPr>
              <w:suppressAutoHyphens/>
              <w:spacing w:after="0"/>
              <w:jc w:val="center"/>
              <w:rPr>
                <w:rFonts w:asciiTheme="minorHAnsi" w:hAnsiTheme="minorHAnsi" w:cstheme="minorHAnsi"/>
                <w:color w:val="000000"/>
                <w:sz w:val="20"/>
              </w:rPr>
            </w:pPr>
            <w:r w:rsidRPr="002D4140">
              <w:rPr>
                <w:rFonts w:asciiTheme="minorHAnsi" w:hAnsiTheme="minorHAnsi" w:cstheme="minorHAnsi"/>
                <w:color w:val="000000"/>
                <w:sz w:val="20"/>
              </w:rPr>
              <w:t xml:space="preserve">KŘOVINY  </w:t>
            </w:r>
            <w:proofErr w:type="gramStart"/>
            <w:r w:rsidRPr="002D4140">
              <w:rPr>
                <w:rFonts w:asciiTheme="minorHAnsi" w:hAnsiTheme="minorHAnsi" w:cstheme="minorHAnsi"/>
                <w:color w:val="000000"/>
                <w:sz w:val="20"/>
              </w:rPr>
              <w:t xml:space="preserve">   (</w:t>
            </w:r>
            <w:proofErr w:type="gramEnd"/>
            <w:r w:rsidRPr="002D4140">
              <w:rPr>
                <w:rFonts w:asciiTheme="minorHAnsi" w:hAnsiTheme="minorHAnsi" w:cstheme="minorHAnsi"/>
                <w:color w:val="000000"/>
                <w:sz w:val="20"/>
              </w:rPr>
              <w:t>odstranění)</w:t>
            </w:r>
          </w:p>
        </w:tc>
        <w:tc>
          <w:tcPr>
            <w:tcW w:w="835" w:type="dxa"/>
            <w:tcBorders>
              <w:top w:val="single" w:sz="4" w:space="0" w:color="auto"/>
              <w:left w:val="nil"/>
              <w:bottom w:val="single" w:sz="18" w:space="0" w:color="auto"/>
              <w:right w:val="single" w:sz="4" w:space="0" w:color="auto"/>
            </w:tcBorders>
            <w:shd w:val="clear" w:color="auto" w:fill="auto"/>
            <w:vAlign w:val="center"/>
          </w:tcPr>
          <w:p w14:paraId="4DD89AC0" w14:textId="310B8CBE" w:rsidR="00A71D94" w:rsidRPr="002D4140" w:rsidRDefault="00A71D94" w:rsidP="00A71D94">
            <w:pPr>
              <w:suppressAutoHyphens/>
              <w:spacing w:after="0"/>
              <w:jc w:val="center"/>
              <w:rPr>
                <w:rFonts w:asciiTheme="minorHAnsi" w:hAnsiTheme="minorHAnsi" w:cstheme="minorHAnsi"/>
                <w:color w:val="000000"/>
                <w:sz w:val="20"/>
              </w:rPr>
            </w:pPr>
            <w:r w:rsidRPr="002D4140">
              <w:rPr>
                <w:rFonts w:asciiTheme="minorHAnsi" w:hAnsiTheme="minorHAnsi" w:cstheme="minorHAnsi"/>
                <w:color w:val="000000"/>
                <w:sz w:val="20"/>
              </w:rPr>
              <w:t xml:space="preserve"> -</w:t>
            </w:r>
          </w:p>
        </w:tc>
        <w:tc>
          <w:tcPr>
            <w:tcW w:w="822" w:type="dxa"/>
            <w:tcBorders>
              <w:top w:val="single" w:sz="4" w:space="0" w:color="auto"/>
              <w:left w:val="nil"/>
              <w:bottom w:val="single" w:sz="18" w:space="0" w:color="auto"/>
              <w:right w:val="single" w:sz="4" w:space="0" w:color="auto"/>
            </w:tcBorders>
            <w:shd w:val="clear" w:color="auto" w:fill="auto"/>
            <w:vAlign w:val="center"/>
          </w:tcPr>
          <w:p w14:paraId="09B593EA" w14:textId="232328B8" w:rsidR="00A71D94" w:rsidRPr="002D4140" w:rsidRDefault="00A71D94" w:rsidP="00A71D94">
            <w:pPr>
              <w:suppressAutoHyphens/>
              <w:spacing w:after="0"/>
              <w:jc w:val="center"/>
              <w:rPr>
                <w:rFonts w:asciiTheme="minorHAnsi" w:hAnsiTheme="minorHAnsi" w:cstheme="minorHAnsi"/>
                <w:color w:val="000000"/>
                <w:sz w:val="20"/>
              </w:rPr>
            </w:pPr>
            <w:r w:rsidRPr="002D4140">
              <w:rPr>
                <w:rFonts w:asciiTheme="minorHAnsi" w:hAnsiTheme="minorHAnsi" w:cstheme="minorHAnsi"/>
                <w:color w:val="000000"/>
                <w:sz w:val="20"/>
              </w:rPr>
              <w:t xml:space="preserve"> -</w:t>
            </w:r>
          </w:p>
        </w:tc>
        <w:tc>
          <w:tcPr>
            <w:tcW w:w="821" w:type="dxa"/>
            <w:tcBorders>
              <w:top w:val="single" w:sz="4" w:space="0" w:color="auto"/>
              <w:left w:val="nil"/>
              <w:bottom w:val="single" w:sz="18" w:space="0" w:color="auto"/>
              <w:right w:val="single" w:sz="4" w:space="0" w:color="auto"/>
            </w:tcBorders>
            <w:shd w:val="clear" w:color="auto" w:fill="auto"/>
            <w:vAlign w:val="center"/>
          </w:tcPr>
          <w:p w14:paraId="15F83B85" w14:textId="16DDF091" w:rsidR="00A71D94" w:rsidRPr="002D4140" w:rsidRDefault="00A71D94" w:rsidP="00A71D94">
            <w:pPr>
              <w:suppressAutoHyphens/>
              <w:spacing w:after="0"/>
              <w:jc w:val="center"/>
              <w:rPr>
                <w:rFonts w:asciiTheme="minorHAnsi" w:hAnsiTheme="minorHAnsi" w:cstheme="minorHAnsi"/>
                <w:color w:val="000000"/>
                <w:sz w:val="20"/>
              </w:rPr>
            </w:pPr>
            <w:r w:rsidRPr="002D4140">
              <w:rPr>
                <w:rFonts w:asciiTheme="minorHAnsi" w:hAnsiTheme="minorHAnsi" w:cstheme="minorHAnsi"/>
                <w:color w:val="000000"/>
                <w:sz w:val="20"/>
              </w:rPr>
              <w:t xml:space="preserve"> -</w:t>
            </w:r>
          </w:p>
        </w:tc>
        <w:tc>
          <w:tcPr>
            <w:tcW w:w="927" w:type="dxa"/>
            <w:tcBorders>
              <w:top w:val="single" w:sz="4" w:space="0" w:color="auto"/>
              <w:left w:val="nil"/>
              <w:bottom w:val="single" w:sz="18" w:space="0" w:color="auto"/>
              <w:right w:val="single" w:sz="4" w:space="0" w:color="auto"/>
            </w:tcBorders>
            <w:shd w:val="clear" w:color="auto" w:fill="auto"/>
            <w:vAlign w:val="center"/>
          </w:tcPr>
          <w:p w14:paraId="6F102A0A" w14:textId="5B62965C" w:rsidR="00A71D94" w:rsidRPr="002D4140" w:rsidRDefault="00A71D94" w:rsidP="00A71D94">
            <w:pPr>
              <w:suppressAutoHyphens/>
              <w:spacing w:after="0"/>
              <w:jc w:val="center"/>
              <w:rPr>
                <w:rFonts w:asciiTheme="minorHAnsi" w:hAnsiTheme="minorHAnsi" w:cstheme="minorHAnsi"/>
                <w:color w:val="000000"/>
                <w:sz w:val="20"/>
              </w:rPr>
            </w:pPr>
            <w:r w:rsidRPr="002D4140">
              <w:rPr>
                <w:rFonts w:asciiTheme="minorHAnsi" w:hAnsiTheme="minorHAnsi" w:cstheme="minorHAnsi"/>
                <w:color w:val="000000"/>
                <w:sz w:val="20"/>
              </w:rPr>
              <w:t xml:space="preserve"> -</w:t>
            </w:r>
          </w:p>
        </w:tc>
        <w:tc>
          <w:tcPr>
            <w:tcW w:w="892" w:type="dxa"/>
            <w:tcBorders>
              <w:top w:val="single" w:sz="4" w:space="0" w:color="auto"/>
              <w:left w:val="nil"/>
              <w:bottom w:val="single" w:sz="18" w:space="0" w:color="auto"/>
              <w:right w:val="single" w:sz="4" w:space="0" w:color="auto"/>
            </w:tcBorders>
            <w:shd w:val="clear" w:color="auto" w:fill="auto"/>
            <w:vAlign w:val="center"/>
          </w:tcPr>
          <w:p w14:paraId="5A29C1D5" w14:textId="702F1D49" w:rsidR="00A71D94" w:rsidRPr="002D4140" w:rsidRDefault="00A71D94" w:rsidP="00A71D94">
            <w:pPr>
              <w:suppressAutoHyphens/>
              <w:spacing w:after="0"/>
              <w:jc w:val="center"/>
              <w:rPr>
                <w:rFonts w:asciiTheme="minorHAnsi" w:hAnsiTheme="minorHAnsi" w:cstheme="minorHAnsi"/>
                <w:color w:val="000000"/>
                <w:sz w:val="20"/>
              </w:rPr>
            </w:pPr>
            <w:r w:rsidRPr="002D4140">
              <w:rPr>
                <w:rFonts w:asciiTheme="minorHAnsi" w:hAnsiTheme="minorHAnsi" w:cstheme="minorHAnsi"/>
                <w:color w:val="000000"/>
                <w:sz w:val="20"/>
              </w:rPr>
              <w:t xml:space="preserve"> -</w:t>
            </w:r>
          </w:p>
        </w:tc>
        <w:tc>
          <w:tcPr>
            <w:tcW w:w="1489" w:type="dxa"/>
            <w:tcBorders>
              <w:top w:val="single" w:sz="4" w:space="0" w:color="auto"/>
              <w:left w:val="nil"/>
              <w:bottom w:val="single" w:sz="18" w:space="0" w:color="auto"/>
              <w:right w:val="single" w:sz="18" w:space="0" w:color="auto"/>
            </w:tcBorders>
            <w:shd w:val="clear" w:color="auto" w:fill="auto"/>
            <w:vAlign w:val="center"/>
          </w:tcPr>
          <w:p w14:paraId="0EFE007E" w14:textId="01CD355A" w:rsidR="00A71D94" w:rsidRPr="002D4140" w:rsidRDefault="00A71D94" w:rsidP="00A71D94">
            <w:pPr>
              <w:suppressAutoHyphens/>
              <w:spacing w:after="0"/>
              <w:jc w:val="center"/>
              <w:rPr>
                <w:rFonts w:asciiTheme="minorHAnsi" w:hAnsiTheme="minorHAnsi" w:cstheme="minorHAnsi"/>
                <w:color w:val="000000"/>
                <w:sz w:val="20"/>
              </w:rPr>
            </w:pPr>
            <w:r>
              <w:rPr>
                <w:rFonts w:asciiTheme="minorHAnsi" w:hAnsiTheme="minorHAnsi" w:cstheme="minorHAnsi"/>
                <w:color w:val="000000"/>
                <w:sz w:val="20"/>
              </w:rPr>
              <w:t>20</w:t>
            </w:r>
          </w:p>
        </w:tc>
        <w:tc>
          <w:tcPr>
            <w:tcW w:w="1098" w:type="dxa"/>
            <w:tcBorders>
              <w:left w:val="single" w:sz="18" w:space="0" w:color="auto"/>
            </w:tcBorders>
            <w:vAlign w:val="center"/>
          </w:tcPr>
          <w:p w14:paraId="41659BC5" w14:textId="77777777" w:rsidR="00A71D94" w:rsidRDefault="00A71D94" w:rsidP="00A71D94">
            <w:pPr>
              <w:suppressAutoHyphens/>
              <w:spacing w:after="0"/>
              <w:jc w:val="left"/>
              <w:rPr>
                <w:rFonts w:asciiTheme="minorHAnsi" w:hAnsiTheme="minorHAnsi" w:cstheme="minorHAnsi"/>
                <w:sz w:val="20"/>
              </w:rPr>
            </w:pPr>
          </w:p>
        </w:tc>
      </w:tr>
      <w:tr w:rsidR="00A71D94" w:rsidRPr="002D4140" w14:paraId="17C0BA76" w14:textId="77777777" w:rsidTr="00A71D94">
        <w:trPr>
          <w:trHeight w:val="315"/>
        </w:trPr>
        <w:tc>
          <w:tcPr>
            <w:tcW w:w="738" w:type="dxa"/>
            <w:vMerge w:val="restart"/>
            <w:tcBorders>
              <w:top w:val="single" w:sz="18" w:space="0" w:color="auto"/>
              <w:left w:val="single" w:sz="18" w:space="0" w:color="auto"/>
              <w:bottom w:val="single" w:sz="8" w:space="0" w:color="000000"/>
              <w:right w:val="single" w:sz="4" w:space="0" w:color="auto"/>
            </w:tcBorders>
            <w:shd w:val="clear" w:color="auto" w:fill="auto"/>
            <w:vAlign w:val="center"/>
            <w:hideMark/>
          </w:tcPr>
          <w:p w14:paraId="7B8B8D66" w14:textId="77777777" w:rsidR="00A71D94" w:rsidRPr="002D4140" w:rsidRDefault="00A71D94" w:rsidP="00A71D94">
            <w:pPr>
              <w:suppressAutoHyphens/>
              <w:spacing w:after="0"/>
              <w:jc w:val="center"/>
              <w:rPr>
                <w:rFonts w:asciiTheme="minorHAnsi" w:hAnsiTheme="minorHAnsi" w:cstheme="minorHAnsi"/>
                <w:b/>
                <w:bCs/>
                <w:color w:val="000000"/>
                <w:sz w:val="20"/>
              </w:rPr>
            </w:pPr>
            <w:proofErr w:type="spellStart"/>
            <w:r w:rsidRPr="002D4140">
              <w:rPr>
                <w:rFonts w:asciiTheme="minorHAnsi" w:hAnsiTheme="minorHAnsi" w:cstheme="minorHAnsi"/>
                <w:b/>
                <w:bCs/>
                <w:color w:val="000000"/>
                <w:sz w:val="20"/>
              </w:rPr>
              <w:t>Ozn</w:t>
            </w:r>
            <w:proofErr w:type="spellEnd"/>
            <w:r w:rsidRPr="002D4140">
              <w:rPr>
                <w:rFonts w:asciiTheme="minorHAnsi" w:hAnsiTheme="minorHAnsi" w:cstheme="minorHAnsi"/>
                <w:b/>
                <w:bCs/>
                <w:color w:val="000000"/>
                <w:sz w:val="20"/>
              </w:rPr>
              <w:t xml:space="preserve">. stromu                  </w:t>
            </w:r>
            <w:proofErr w:type="gramStart"/>
            <w:r w:rsidRPr="002D4140">
              <w:rPr>
                <w:rFonts w:asciiTheme="minorHAnsi" w:hAnsiTheme="minorHAnsi" w:cstheme="minorHAnsi"/>
                <w:b/>
                <w:bCs/>
                <w:color w:val="000000"/>
                <w:sz w:val="20"/>
              </w:rPr>
              <w:t xml:space="preserve">   (</w:t>
            </w:r>
            <w:proofErr w:type="gramEnd"/>
            <w:r w:rsidRPr="002D4140">
              <w:rPr>
                <w:rFonts w:asciiTheme="minorHAnsi" w:hAnsiTheme="minorHAnsi" w:cstheme="minorHAnsi"/>
                <w:b/>
                <w:bCs/>
                <w:color w:val="000000"/>
                <w:sz w:val="20"/>
              </w:rPr>
              <w:t>ID)</w:t>
            </w:r>
          </w:p>
        </w:tc>
        <w:tc>
          <w:tcPr>
            <w:tcW w:w="1282" w:type="dxa"/>
            <w:vMerge w:val="restart"/>
            <w:tcBorders>
              <w:top w:val="single" w:sz="18" w:space="0" w:color="auto"/>
              <w:left w:val="single" w:sz="4" w:space="0" w:color="auto"/>
              <w:bottom w:val="single" w:sz="8" w:space="0" w:color="000000"/>
              <w:right w:val="single" w:sz="4" w:space="0" w:color="auto"/>
            </w:tcBorders>
            <w:shd w:val="clear" w:color="auto" w:fill="auto"/>
            <w:vAlign w:val="center"/>
            <w:hideMark/>
          </w:tcPr>
          <w:p w14:paraId="33BC8D59" w14:textId="77777777" w:rsidR="00A71D94" w:rsidRPr="002D4140" w:rsidRDefault="00A71D94" w:rsidP="00A71D94">
            <w:pPr>
              <w:suppressAutoHyphens/>
              <w:spacing w:after="0"/>
              <w:jc w:val="center"/>
              <w:rPr>
                <w:rFonts w:asciiTheme="minorHAnsi" w:hAnsiTheme="minorHAnsi" w:cstheme="minorHAnsi"/>
                <w:b/>
                <w:bCs/>
                <w:color w:val="000000"/>
                <w:sz w:val="20"/>
              </w:rPr>
            </w:pPr>
            <w:r w:rsidRPr="002D4140">
              <w:rPr>
                <w:rFonts w:asciiTheme="minorHAnsi" w:hAnsiTheme="minorHAnsi" w:cstheme="minorHAnsi"/>
                <w:b/>
                <w:bCs/>
                <w:color w:val="000000"/>
                <w:sz w:val="20"/>
              </w:rPr>
              <w:t xml:space="preserve">parcelní číslo                  </w:t>
            </w:r>
            <w:proofErr w:type="spellStart"/>
            <w:r w:rsidRPr="002D4140">
              <w:rPr>
                <w:rFonts w:asciiTheme="minorHAnsi" w:hAnsiTheme="minorHAnsi" w:cstheme="minorHAnsi"/>
                <w:b/>
                <w:bCs/>
                <w:color w:val="000000"/>
                <w:sz w:val="20"/>
              </w:rPr>
              <w:t>k.ú</w:t>
            </w:r>
            <w:proofErr w:type="spellEnd"/>
            <w:r w:rsidRPr="002D4140">
              <w:rPr>
                <w:rFonts w:asciiTheme="minorHAnsi" w:hAnsiTheme="minorHAnsi" w:cstheme="minorHAnsi"/>
                <w:b/>
                <w:bCs/>
                <w:color w:val="000000"/>
                <w:sz w:val="20"/>
              </w:rPr>
              <w:t>. Uherčice u Hustopečí</w:t>
            </w:r>
          </w:p>
        </w:tc>
        <w:tc>
          <w:tcPr>
            <w:tcW w:w="1256" w:type="dxa"/>
            <w:vMerge w:val="restart"/>
            <w:tcBorders>
              <w:top w:val="single" w:sz="18" w:space="0" w:color="auto"/>
              <w:left w:val="single" w:sz="4" w:space="0" w:color="auto"/>
              <w:bottom w:val="single" w:sz="8" w:space="0" w:color="000000"/>
              <w:right w:val="single" w:sz="4" w:space="0" w:color="auto"/>
            </w:tcBorders>
            <w:shd w:val="clear" w:color="auto" w:fill="auto"/>
            <w:vAlign w:val="center"/>
            <w:hideMark/>
          </w:tcPr>
          <w:p w14:paraId="63875C95" w14:textId="77777777" w:rsidR="00A71D94" w:rsidRPr="002D4140" w:rsidRDefault="00A71D94" w:rsidP="00A71D94">
            <w:pPr>
              <w:suppressAutoHyphens/>
              <w:spacing w:after="0"/>
              <w:jc w:val="center"/>
              <w:rPr>
                <w:rFonts w:asciiTheme="minorHAnsi" w:hAnsiTheme="minorHAnsi" w:cstheme="minorHAnsi"/>
                <w:b/>
                <w:bCs/>
                <w:color w:val="000000"/>
                <w:sz w:val="20"/>
              </w:rPr>
            </w:pPr>
            <w:r w:rsidRPr="002D4140">
              <w:rPr>
                <w:rFonts w:asciiTheme="minorHAnsi" w:hAnsiTheme="minorHAnsi" w:cstheme="minorHAnsi"/>
                <w:b/>
                <w:bCs/>
                <w:color w:val="000000"/>
                <w:sz w:val="20"/>
              </w:rPr>
              <w:t xml:space="preserve">druh stromu             </w:t>
            </w:r>
            <w:proofErr w:type="gramStart"/>
            <w:r w:rsidRPr="002D4140">
              <w:rPr>
                <w:rFonts w:asciiTheme="minorHAnsi" w:hAnsiTheme="minorHAnsi" w:cstheme="minorHAnsi"/>
                <w:b/>
                <w:bCs/>
                <w:color w:val="000000"/>
                <w:sz w:val="20"/>
              </w:rPr>
              <w:t xml:space="preserve">   (</w:t>
            </w:r>
            <w:proofErr w:type="gramEnd"/>
            <w:r w:rsidRPr="002D4140">
              <w:rPr>
                <w:rFonts w:asciiTheme="minorHAnsi" w:hAnsiTheme="minorHAnsi" w:cstheme="minorHAnsi"/>
                <w:b/>
                <w:bCs/>
                <w:color w:val="000000"/>
                <w:sz w:val="20"/>
              </w:rPr>
              <w:t>typ prací)</w:t>
            </w:r>
          </w:p>
        </w:tc>
        <w:tc>
          <w:tcPr>
            <w:tcW w:w="3405" w:type="dxa"/>
            <w:gridSpan w:val="4"/>
            <w:vMerge w:val="restart"/>
            <w:tcBorders>
              <w:top w:val="single" w:sz="18" w:space="0" w:color="auto"/>
              <w:left w:val="single" w:sz="4" w:space="0" w:color="auto"/>
              <w:bottom w:val="single" w:sz="4" w:space="0" w:color="auto"/>
              <w:right w:val="single" w:sz="4" w:space="0" w:color="auto"/>
            </w:tcBorders>
            <w:shd w:val="clear" w:color="auto" w:fill="auto"/>
            <w:vAlign w:val="center"/>
            <w:hideMark/>
          </w:tcPr>
          <w:p w14:paraId="5AF7A462" w14:textId="77777777" w:rsidR="00A71D94" w:rsidRPr="002D4140" w:rsidRDefault="00A71D94" w:rsidP="00A71D94">
            <w:pPr>
              <w:suppressAutoHyphens/>
              <w:spacing w:after="0"/>
              <w:jc w:val="center"/>
              <w:rPr>
                <w:rFonts w:asciiTheme="minorHAnsi" w:hAnsiTheme="minorHAnsi" w:cstheme="minorHAnsi"/>
                <w:b/>
                <w:bCs/>
                <w:color w:val="000000"/>
                <w:sz w:val="20"/>
              </w:rPr>
            </w:pPr>
            <w:r w:rsidRPr="002D4140">
              <w:rPr>
                <w:rFonts w:asciiTheme="minorHAnsi" w:hAnsiTheme="minorHAnsi" w:cstheme="minorHAnsi"/>
                <w:b/>
                <w:bCs/>
                <w:color w:val="000000"/>
                <w:sz w:val="20"/>
              </w:rPr>
              <w:t>ø kmene v 1,3 m [mm]</w:t>
            </w:r>
          </w:p>
        </w:tc>
        <w:tc>
          <w:tcPr>
            <w:tcW w:w="892" w:type="dxa"/>
            <w:vMerge w:val="restart"/>
            <w:tcBorders>
              <w:top w:val="single" w:sz="18" w:space="0" w:color="auto"/>
              <w:left w:val="single" w:sz="4" w:space="0" w:color="auto"/>
              <w:bottom w:val="single" w:sz="8" w:space="0" w:color="000000"/>
              <w:right w:val="single" w:sz="4" w:space="0" w:color="auto"/>
            </w:tcBorders>
            <w:shd w:val="clear" w:color="auto" w:fill="auto"/>
            <w:vAlign w:val="center"/>
            <w:hideMark/>
          </w:tcPr>
          <w:p w14:paraId="696A1EC9" w14:textId="77777777" w:rsidR="00A71D94" w:rsidRPr="002D4140" w:rsidRDefault="00A71D94" w:rsidP="00A71D94">
            <w:pPr>
              <w:suppressAutoHyphens/>
              <w:spacing w:after="0"/>
              <w:jc w:val="center"/>
              <w:rPr>
                <w:rFonts w:asciiTheme="minorHAnsi" w:hAnsiTheme="minorHAnsi" w:cstheme="minorHAnsi"/>
                <w:b/>
                <w:bCs/>
                <w:color w:val="000000"/>
                <w:sz w:val="20"/>
              </w:rPr>
            </w:pPr>
            <w:r w:rsidRPr="002D4140">
              <w:rPr>
                <w:rFonts w:asciiTheme="minorHAnsi" w:hAnsiTheme="minorHAnsi" w:cstheme="minorHAnsi"/>
                <w:b/>
                <w:bCs/>
                <w:color w:val="000000"/>
                <w:sz w:val="20"/>
              </w:rPr>
              <w:t>Úprava pařezu</w:t>
            </w:r>
          </w:p>
        </w:tc>
        <w:tc>
          <w:tcPr>
            <w:tcW w:w="1489" w:type="dxa"/>
            <w:vMerge w:val="restart"/>
            <w:tcBorders>
              <w:top w:val="single" w:sz="18" w:space="0" w:color="auto"/>
              <w:left w:val="single" w:sz="4" w:space="0" w:color="auto"/>
              <w:bottom w:val="nil"/>
              <w:right w:val="single" w:sz="18" w:space="0" w:color="auto"/>
            </w:tcBorders>
            <w:shd w:val="clear" w:color="auto" w:fill="auto"/>
            <w:vAlign w:val="center"/>
            <w:hideMark/>
          </w:tcPr>
          <w:p w14:paraId="272C0766" w14:textId="77777777" w:rsidR="00A71D94" w:rsidRPr="002D4140" w:rsidRDefault="00A71D94" w:rsidP="00A71D94">
            <w:pPr>
              <w:suppressAutoHyphens/>
              <w:spacing w:after="0"/>
              <w:jc w:val="center"/>
              <w:rPr>
                <w:rFonts w:asciiTheme="minorHAnsi" w:hAnsiTheme="minorHAnsi" w:cstheme="minorHAnsi"/>
                <w:b/>
                <w:bCs/>
                <w:color w:val="000000"/>
                <w:sz w:val="20"/>
              </w:rPr>
            </w:pPr>
            <w:r w:rsidRPr="002D4140">
              <w:rPr>
                <w:rFonts w:asciiTheme="minorHAnsi" w:hAnsiTheme="minorHAnsi" w:cstheme="minorHAnsi"/>
                <w:b/>
                <w:bCs/>
                <w:color w:val="000000"/>
                <w:sz w:val="20"/>
              </w:rPr>
              <w:t>Odstranění křovin</w:t>
            </w:r>
          </w:p>
        </w:tc>
        <w:tc>
          <w:tcPr>
            <w:tcW w:w="1098" w:type="dxa"/>
            <w:tcBorders>
              <w:left w:val="single" w:sz="18" w:space="0" w:color="auto"/>
            </w:tcBorders>
            <w:vAlign w:val="center"/>
            <w:hideMark/>
          </w:tcPr>
          <w:p w14:paraId="5F2489A0" w14:textId="77777777" w:rsidR="00A71D94" w:rsidRPr="002D4140" w:rsidRDefault="00A71D94" w:rsidP="00A71D94">
            <w:pPr>
              <w:suppressAutoHyphens/>
              <w:spacing w:after="0"/>
              <w:jc w:val="left"/>
              <w:rPr>
                <w:rFonts w:asciiTheme="minorHAnsi" w:hAnsiTheme="minorHAnsi" w:cstheme="minorHAnsi"/>
                <w:sz w:val="20"/>
              </w:rPr>
            </w:pPr>
          </w:p>
        </w:tc>
      </w:tr>
      <w:tr w:rsidR="00A71D94" w:rsidRPr="002D4140" w14:paraId="004F9F66" w14:textId="77777777" w:rsidTr="00A71D94">
        <w:trPr>
          <w:trHeight w:val="315"/>
        </w:trPr>
        <w:tc>
          <w:tcPr>
            <w:tcW w:w="738" w:type="dxa"/>
            <w:vMerge/>
            <w:tcBorders>
              <w:top w:val="single" w:sz="8" w:space="0" w:color="auto"/>
              <w:left w:val="single" w:sz="18" w:space="0" w:color="auto"/>
              <w:bottom w:val="single" w:sz="8" w:space="0" w:color="000000"/>
              <w:right w:val="single" w:sz="4" w:space="0" w:color="auto"/>
            </w:tcBorders>
            <w:vAlign w:val="center"/>
            <w:hideMark/>
          </w:tcPr>
          <w:p w14:paraId="57BDF398" w14:textId="77777777" w:rsidR="00A71D94" w:rsidRPr="002D4140" w:rsidRDefault="00A71D94" w:rsidP="00A71D94">
            <w:pPr>
              <w:suppressAutoHyphens/>
              <w:spacing w:after="0"/>
              <w:jc w:val="left"/>
              <w:rPr>
                <w:rFonts w:asciiTheme="minorHAnsi" w:hAnsiTheme="minorHAnsi" w:cstheme="minorHAnsi"/>
                <w:b/>
                <w:bCs/>
                <w:color w:val="000000"/>
                <w:sz w:val="20"/>
              </w:rPr>
            </w:pPr>
          </w:p>
        </w:tc>
        <w:tc>
          <w:tcPr>
            <w:tcW w:w="1282" w:type="dxa"/>
            <w:vMerge/>
            <w:tcBorders>
              <w:top w:val="single" w:sz="8" w:space="0" w:color="auto"/>
              <w:left w:val="single" w:sz="4" w:space="0" w:color="auto"/>
              <w:bottom w:val="single" w:sz="8" w:space="0" w:color="000000"/>
              <w:right w:val="single" w:sz="4" w:space="0" w:color="auto"/>
            </w:tcBorders>
            <w:vAlign w:val="center"/>
            <w:hideMark/>
          </w:tcPr>
          <w:p w14:paraId="2D36E6EF" w14:textId="77777777" w:rsidR="00A71D94" w:rsidRPr="002D4140" w:rsidRDefault="00A71D94" w:rsidP="00A71D94">
            <w:pPr>
              <w:suppressAutoHyphens/>
              <w:spacing w:after="0"/>
              <w:jc w:val="left"/>
              <w:rPr>
                <w:rFonts w:asciiTheme="minorHAnsi" w:hAnsiTheme="minorHAnsi" w:cstheme="minorHAnsi"/>
                <w:b/>
                <w:bCs/>
                <w:color w:val="000000"/>
                <w:sz w:val="20"/>
              </w:rPr>
            </w:pPr>
          </w:p>
        </w:tc>
        <w:tc>
          <w:tcPr>
            <w:tcW w:w="1256" w:type="dxa"/>
            <w:vMerge/>
            <w:tcBorders>
              <w:top w:val="single" w:sz="8" w:space="0" w:color="auto"/>
              <w:left w:val="single" w:sz="4" w:space="0" w:color="auto"/>
              <w:bottom w:val="single" w:sz="8" w:space="0" w:color="000000"/>
              <w:right w:val="single" w:sz="4" w:space="0" w:color="auto"/>
            </w:tcBorders>
            <w:vAlign w:val="center"/>
            <w:hideMark/>
          </w:tcPr>
          <w:p w14:paraId="2E463B10" w14:textId="77777777" w:rsidR="00A71D94" w:rsidRPr="002D4140" w:rsidRDefault="00A71D94" w:rsidP="00A71D94">
            <w:pPr>
              <w:suppressAutoHyphens/>
              <w:spacing w:after="0"/>
              <w:jc w:val="left"/>
              <w:rPr>
                <w:rFonts w:asciiTheme="minorHAnsi" w:hAnsiTheme="minorHAnsi" w:cstheme="minorHAnsi"/>
                <w:b/>
                <w:bCs/>
                <w:color w:val="000000"/>
                <w:sz w:val="20"/>
              </w:rPr>
            </w:pPr>
          </w:p>
        </w:tc>
        <w:tc>
          <w:tcPr>
            <w:tcW w:w="3405" w:type="dxa"/>
            <w:gridSpan w:val="4"/>
            <w:vMerge/>
            <w:tcBorders>
              <w:top w:val="single" w:sz="8" w:space="0" w:color="auto"/>
              <w:left w:val="single" w:sz="4" w:space="0" w:color="auto"/>
              <w:bottom w:val="single" w:sz="4" w:space="0" w:color="auto"/>
              <w:right w:val="single" w:sz="4" w:space="0" w:color="auto"/>
            </w:tcBorders>
            <w:vAlign w:val="center"/>
            <w:hideMark/>
          </w:tcPr>
          <w:p w14:paraId="57549F4A" w14:textId="77777777" w:rsidR="00A71D94" w:rsidRPr="002D4140" w:rsidRDefault="00A71D94" w:rsidP="00A71D94">
            <w:pPr>
              <w:suppressAutoHyphens/>
              <w:spacing w:after="0"/>
              <w:jc w:val="left"/>
              <w:rPr>
                <w:rFonts w:asciiTheme="minorHAnsi" w:hAnsiTheme="minorHAnsi" w:cstheme="minorHAnsi"/>
                <w:b/>
                <w:bCs/>
                <w:color w:val="000000"/>
                <w:sz w:val="20"/>
              </w:rPr>
            </w:pPr>
          </w:p>
        </w:tc>
        <w:tc>
          <w:tcPr>
            <w:tcW w:w="892" w:type="dxa"/>
            <w:vMerge/>
            <w:tcBorders>
              <w:top w:val="single" w:sz="8" w:space="0" w:color="auto"/>
              <w:left w:val="single" w:sz="4" w:space="0" w:color="auto"/>
              <w:bottom w:val="single" w:sz="8" w:space="0" w:color="000000"/>
              <w:right w:val="single" w:sz="4" w:space="0" w:color="auto"/>
            </w:tcBorders>
            <w:vAlign w:val="center"/>
            <w:hideMark/>
          </w:tcPr>
          <w:p w14:paraId="646FC8DA" w14:textId="77777777" w:rsidR="00A71D94" w:rsidRPr="002D4140" w:rsidRDefault="00A71D94" w:rsidP="00A71D94">
            <w:pPr>
              <w:suppressAutoHyphens/>
              <w:spacing w:after="0"/>
              <w:jc w:val="left"/>
              <w:rPr>
                <w:rFonts w:asciiTheme="minorHAnsi" w:hAnsiTheme="minorHAnsi" w:cstheme="minorHAnsi"/>
                <w:b/>
                <w:bCs/>
                <w:color w:val="000000"/>
                <w:sz w:val="20"/>
              </w:rPr>
            </w:pPr>
          </w:p>
        </w:tc>
        <w:tc>
          <w:tcPr>
            <w:tcW w:w="1489" w:type="dxa"/>
            <w:vMerge/>
            <w:tcBorders>
              <w:top w:val="single" w:sz="8" w:space="0" w:color="auto"/>
              <w:left w:val="single" w:sz="4" w:space="0" w:color="auto"/>
              <w:bottom w:val="nil"/>
              <w:right w:val="single" w:sz="18" w:space="0" w:color="auto"/>
            </w:tcBorders>
            <w:vAlign w:val="center"/>
            <w:hideMark/>
          </w:tcPr>
          <w:p w14:paraId="2F792D69" w14:textId="77777777" w:rsidR="00A71D94" w:rsidRPr="002D4140" w:rsidRDefault="00A71D94" w:rsidP="00A71D94">
            <w:pPr>
              <w:suppressAutoHyphens/>
              <w:spacing w:after="0"/>
              <w:jc w:val="left"/>
              <w:rPr>
                <w:rFonts w:asciiTheme="minorHAnsi" w:hAnsiTheme="minorHAnsi" w:cstheme="minorHAnsi"/>
                <w:b/>
                <w:bCs/>
                <w:color w:val="000000"/>
                <w:sz w:val="20"/>
              </w:rPr>
            </w:pPr>
          </w:p>
        </w:tc>
        <w:tc>
          <w:tcPr>
            <w:tcW w:w="1098" w:type="dxa"/>
            <w:tcBorders>
              <w:top w:val="nil"/>
              <w:left w:val="single" w:sz="18" w:space="0" w:color="auto"/>
              <w:bottom w:val="nil"/>
              <w:right w:val="nil"/>
            </w:tcBorders>
            <w:shd w:val="clear" w:color="auto" w:fill="auto"/>
            <w:noWrap/>
            <w:vAlign w:val="bottom"/>
            <w:hideMark/>
          </w:tcPr>
          <w:p w14:paraId="56CFE34B" w14:textId="77777777" w:rsidR="00A71D94" w:rsidRPr="002D4140" w:rsidRDefault="00A71D94" w:rsidP="00A71D94">
            <w:pPr>
              <w:suppressAutoHyphens/>
              <w:spacing w:after="0"/>
              <w:jc w:val="center"/>
              <w:rPr>
                <w:rFonts w:asciiTheme="minorHAnsi" w:hAnsiTheme="minorHAnsi" w:cstheme="minorHAnsi"/>
                <w:b/>
                <w:bCs/>
                <w:color w:val="000000"/>
                <w:sz w:val="20"/>
              </w:rPr>
            </w:pPr>
          </w:p>
        </w:tc>
      </w:tr>
      <w:tr w:rsidR="00A71D94" w:rsidRPr="002D4140" w14:paraId="0B599A70" w14:textId="77777777" w:rsidTr="00A71D94">
        <w:trPr>
          <w:trHeight w:val="330"/>
        </w:trPr>
        <w:tc>
          <w:tcPr>
            <w:tcW w:w="738" w:type="dxa"/>
            <w:vMerge/>
            <w:tcBorders>
              <w:top w:val="single" w:sz="8" w:space="0" w:color="auto"/>
              <w:left w:val="single" w:sz="18" w:space="0" w:color="auto"/>
              <w:bottom w:val="single" w:sz="18" w:space="0" w:color="auto"/>
              <w:right w:val="single" w:sz="4" w:space="0" w:color="auto"/>
            </w:tcBorders>
            <w:vAlign w:val="center"/>
            <w:hideMark/>
          </w:tcPr>
          <w:p w14:paraId="09A2B5CB" w14:textId="77777777" w:rsidR="00A71D94" w:rsidRPr="002D4140" w:rsidRDefault="00A71D94" w:rsidP="00A71D94">
            <w:pPr>
              <w:suppressAutoHyphens/>
              <w:spacing w:after="0"/>
              <w:jc w:val="left"/>
              <w:rPr>
                <w:rFonts w:asciiTheme="minorHAnsi" w:hAnsiTheme="minorHAnsi" w:cstheme="minorHAnsi"/>
                <w:b/>
                <w:bCs/>
                <w:color w:val="000000"/>
                <w:sz w:val="20"/>
              </w:rPr>
            </w:pPr>
          </w:p>
        </w:tc>
        <w:tc>
          <w:tcPr>
            <w:tcW w:w="1282" w:type="dxa"/>
            <w:vMerge/>
            <w:tcBorders>
              <w:top w:val="single" w:sz="8" w:space="0" w:color="auto"/>
              <w:left w:val="single" w:sz="4" w:space="0" w:color="auto"/>
              <w:bottom w:val="single" w:sz="18" w:space="0" w:color="auto"/>
              <w:right w:val="single" w:sz="4" w:space="0" w:color="auto"/>
            </w:tcBorders>
            <w:vAlign w:val="center"/>
            <w:hideMark/>
          </w:tcPr>
          <w:p w14:paraId="4224E6E4" w14:textId="77777777" w:rsidR="00A71D94" w:rsidRPr="002D4140" w:rsidRDefault="00A71D94" w:rsidP="00A71D94">
            <w:pPr>
              <w:suppressAutoHyphens/>
              <w:spacing w:after="0"/>
              <w:jc w:val="left"/>
              <w:rPr>
                <w:rFonts w:asciiTheme="minorHAnsi" w:hAnsiTheme="minorHAnsi" w:cstheme="minorHAnsi"/>
                <w:b/>
                <w:bCs/>
                <w:color w:val="000000"/>
                <w:sz w:val="20"/>
              </w:rPr>
            </w:pPr>
          </w:p>
        </w:tc>
        <w:tc>
          <w:tcPr>
            <w:tcW w:w="1256" w:type="dxa"/>
            <w:vMerge/>
            <w:tcBorders>
              <w:top w:val="single" w:sz="8" w:space="0" w:color="auto"/>
              <w:left w:val="single" w:sz="4" w:space="0" w:color="auto"/>
              <w:bottom w:val="single" w:sz="18" w:space="0" w:color="auto"/>
              <w:right w:val="single" w:sz="4" w:space="0" w:color="auto"/>
            </w:tcBorders>
            <w:vAlign w:val="center"/>
            <w:hideMark/>
          </w:tcPr>
          <w:p w14:paraId="1CBA9F40" w14:textId="77777777" w:rsidR="00A71D94" w:rsidRPr="002D4140" w:rsidRDefault="00A71D94" w:rsidP="00A71D94">
            <w:pPr>
              <w:suppressAutoHyphens/>
              <w:spacing w:after="0"/>
              <w:jc w:val="left"/>
              <w:rPr>
                <w:rFonts w:asciiTheme="minorHAnsi" w:hAnsiTheme="minorHAnsi" w:cstheme="minorHAnsi"/>
                <w:b/>
                <w:bCs/>
                <w:color w:val="000000"/>
                <w:sz w:val="20"/>
              </w:rPr>
            </w:pPr>
          </w:p>
        </w:tc>
        <w:tc>
          <w:tcPr>
            <w:tcW w:w="835" w:type="dxa"/>
            <w:tcBorders>
              <w:top w:val="nil"/>
              <w:left w:val="nil"/>
              <w:bottom w:val="single" w:sz="18" w:space="0" w:color="auto"/>
              <w:right w:val="single" w:sz="4" w:space="0" w:color="auto"/>
            </w:tcBorders>
            <w:shd w:val="clear" w:color="auto" w:fill="auto"/>
            <w:vAlign w:val="center"/>
            <w:hideMark/>
          </w:tcPr>
          <w:p w14:paraId="3E7C0A0E" w14:textId="77777777" w:rsidR="00A71D94" w:rsidRPr="002D4140" w:rsidRDefault="00A71D94" w:rsidP="00A71D94">
            <w:pPr>
              <w:suppressAutoHyphens/>
              <w:spacing w:after="0"/>
              <w:jc w:val="center"/>
              <w:rPr>
                <w:rFonts w:asciiTheme="minorHAnsi" w:hAnsiTheme="minorHAnsi" w:cstheme="minorHAnsi"/>
                <w:b/>
                <w:bCs/>
                <w:color w:val="000000"/>
                <w:sz w:val="20"/>
              </w:rPr>
            </w:pPr>
            <w:proofErr w:type="gramStart"/>
            <w:r w:rsidRPr="002D4140">
              <w:rPr>
                <w:rFonts w:asciiTheme="minorHAnsi" w:hAnsiTheme="minorHAnsi" w:cstheme="minorHAnsi"/>
                <w:b/>
                <w:bCs/>
                <w:color w:val="000000"/>
                <w:sz w:val="20"/>
              </w:rPr>
              <w:t>100 - 300</w:t>
            </w:r>
            <w:proofErr w:type="gramEnd"/>
            <w:r w:rsidRPr="002D4140">
              <w:rPr>
                <w:rFonts w:asciiTheme="minorHAnsi" w:hAnsiTheme="minorHAnsi" w:cstheme="minorHAnsi"/>
                <w:b/>
                <w:bCs/>
                <w:color w:val="000000"/>
                <w:sz w:val="20"/>
              </w:rPr>
              <w:t xml:space="preserve"> </w:t>
            </w:r>
          </w:p>
        </w:tc>
        <w:tc>
          <w:tcPr>
            <w:tcW w:w="822" w:type="dxa"/>
            <w:tcBorders>
              <w:top w:val="nil"/>
              <w:left w:val="nil"/>
              <w:bottom w:val="single" w:sz="18" w:space="0" w:color="auto"/>
              <w:right w:val="single" w:sz="4" w:space="0" w:color="auto"/>
            </w:tcBorders>
            <w:shd w:val="clear" w:color="auto" w:fill="auto"/>
            <w:vAlign w:val="center"/>
            <w:hideMark/>
          </w:tcPr>
          <w:p w14:paraId="379A9094" w14:textId="77777777" w:rsidR="00A71D94" w:rsidRPr="002D4140" w:rsidRDefault="00A71D94" w:rsidP="00A71D94">
            <w:pPr>
              <w:suppressAutoHyphens/>
              <w:spacing w:after="0"/>
              <w:jc w:val="center"/>
              <w:rPr>
                <w:rFonts w:asciiTheme="minorHAnsi" w:hAnsiTheme="minorHAnsi" w:cstheme="minorHAnsi"/>
                <w:b/>
                <w:bCs/>
                <w:color w:val="000000"/>
                <w:sz w:val="20"/>
              </w:rPr>
            </w:pPr>
            <w:proofErr w:type="gramStart"/>
            <w:r w:rsidRPr="002D4140">
              <w:rPr>
                <w:rFonts w:asciiTheme="minorHAnsi" w:hAnsiTheme="minorHAnsi" w:cstheme="minorHAnsi"/>
                <w:b/>
                <w:bCs/>
                <w:color w:val="000000"/>
                <w:sz w:val="20"/>
              </w:rPr>
              <w:t>301 - 500</w:t>
            </w:r>
            <w:proofErr w:type="gramEnd"/>
            <w:r w:rsidRPr="002D4140">
              <w:rPr>
                <w:rFonts w:asciiTheme="minorHAnsi" w:hAnsiTheme="minorHAnsi" w:cstheme="minorHAnsi"/>
                <w:b/>
                <w:bCs/>
                <w:color w:val="000000"/>
                <w:sz w:val="20"/>
              </w:rPr>
              <w:t xml:space="preserve"> </w:t>
            </w:r>
          </w:p>
        </w:tc>
        <w:tc>
          <w:tcPr>
            <w:tcW w:w="821" w:type="dxa"/>
            <w:tcBorders>
              <w:top w:val="nil"/>
              <w:left w:val="nil"/>
              <w:bottom w:val="single" w:sz="18" w:space="0" w:color="auto"/>
              <w:right w:val="single" w:sz="4" w:space="0" w:color="auto"/>
            </w:tcBorders>
            <w:shd w:val="clear" w:color="auto" w:fill="auto"/>
            <w:vAlign w:val="center"/>
            <w:hideMark/>
          </w:tcPr>
          <w:p w14:paraId="3FA96145" w14:textId="77777777" w:rsidR="00A71D94" w:rsidRPr="002D4140" w:rsidRDefault="00A71D94" w:rsidP="00A71D94">
            <w:pPr>
              <w:suppressAutoHyphens/>
              <w:spacing w:after="0"/>
              <w:jc w:val="center"/>
              <w:rPr>
                <w:rFonts w:asciiTheme="minorHAnsi" w:hAnsiTheme="minorHAnsi" w:cstheme="minorHAnsi"/>
                <w:b/>
                <w:bCs/>
                <w:color w:val="000000"/>
                <w:sz w:val="20"/>
              </w:rPr>
            </w:pPr>
            <w:proofErr w:type="gramStart"/>
            <w:r w:rsidRPr="002D4140">
              <w:rPr>
                <w:rFonts w:asciiTheme="minorHAnsi" w:hAnsiTheme="minorHAnsi" w:cstheme="minorHAnsi"/>
                <w:b/>
                <w:bCs/>
                <w:color w:val="000000"/>
                <w:sz w:val="20"/>
              </w:rPr>
              <w:t>501 - 700</w:t>
            </w:r>
            <w:proofErr w:type="gramEnd"/>
            <w:r w:rsidRPr="002D4140">
              <w:rPr>
                <w:rFonts w:asciiTheme="minorHAnsi" w:hAnsiTheme="minorHAnsi" w:cstheme="minorHAnsi"/>
                <w:b/>
                <w:bCs/>
                <w:color w:val="000000"/>
                <w:sz w:val="20"/>
              </w:rPr>
              <w:t xml:space="preserve"> </w:t>
            </w:r>
          </w:p>
        </w:tc>
        <w:tc>
          <w:tcPr>
            <w:tcW w:w="927" w:type="dxa"/>
            <w:tcBorders>
              <w:top w:val="nil"/>
              <w:left w:val="nil"/>
              <w:bottom w:val="single" w:sz="18" w:space="0" w:color="auto"/>
              <w:right w:val="single" w:sz="4" w:space="0" w:color="auto"/>
            </w:tcBorders>
            <w:shd w:val="clear" w:color="auto" w:fill="auto"/>
            <w:vAlign w:val="center"/>
            <w:hideMark/>
          </w:tcPr>
          <w:p w14:paraId="6005764C" w14:textId="77777777" w:rsidR="00A71D94" w:rsidRPr="002D4140" w:rsidRDefault="00A71D94" w:rsidP="00A71D94">
            <w:pPr>
              <w:suppressAutoHyphens/>
              <w:spacing w:after="0"/>
              <w:jc w:val="center"/>
              <w:rPr>
                <w:rFonts w:asciiTheme="minorHAnsi" w:hAnsiTheme="minorHAnsi" w:cstheme="minorHAnsi"/>
                <w:b/>
                <w:bCs/>
                <w:color w:val="000000"/>
                <w:sz w:val="20"/>
              </w:rPr>
            </w:pPr>
            <w:r w:rsidRPr="002D4140">
              <w:rPr>
                <w:rFonts w:asciiTheme="minorHAnsi" w:hAnsiTheme="minorHAnsi" w:cstheme="minorHAnsi"/>
                <w:b/>
                <w:bCs/>
                <w:color w:val="000000"/>
                <w:sz w:val="20"/>
              </w:rPr>
              <w:t>701 a větší</w:t>
            </w:r>
          </w:p>
        </w:tc>
        <w:tc>
          <w:tcPr>
            <w:tcW w:w="892" w:type="dxa"/>
            <w:vMerge/>
            <w:tcBorders>
              <w:top w:val="single" w:sz="8" w:space="0" w:color="auto"/>
              <w:left w:val="single" w:sz="4" w:space="0" w:color="auto"/>
              <w:bottom w:val="single" w:sz="18" w:space="0" w:color="auto"/>
              <w:right w:val="single" w:sz="4" w:space="0" w:color="auto"/>
            </w:tcBorders>
            <w:vAlign w:val="center"/>
            <w:hideMark/>
          </w:tcPr>
          <w:p w14:paraId="4C982078" w14:textId="77777777" w:rsidR="00A71D94" w:rsidRPr="002D4140" w:rsidRDefault="00A71D94" w:rsidP="00A71D94">
            <w:pPr>
              <w:suppressAutoHyphens/>
              <w:spacing w:after="0"/>
              <w:jc w:val="left"/>
              <w:rPr>
                <w:rFonts w:asciiTheme="minorHAnsi" w:hAnsiTheme="minorHAnsi" w:cstheme="minorHAnsi"/>
                <w:b/>
                <w:bCs/>
                <w:color w:val="000000"/>
                <w:sz w:val="20"/>
              </w:rPr>
            </w:pPr>
          </w:p>
        </w:tc>
        <w:tc>
          <w:tcPr>
            <w:tcW w:w="1489" w:type="dxa"/>
            <w:tcBorders>
              <w:top w:val="nil"/>
              <w:left w:val="nil"/>
              <w:bottom w:val="single" w:sz="18" w:space="0" w:color="auto"/>
              <w:right w:val="single" w:sz="18" w:space="0" w:color="auto"/>
            </w:tcBorders>
            <w:shd w:val="clear" w:color="auto" w:fill="auto"/>
            <w:vAlign w:val="center"/>
            <w:hideMark/>
          </w:tcPr>
          <w:p w14:paraId="032273CA" w14:textId="77777777" w:rsidR="00A71D94" w:rsidRPr="002D4140" w:rsidRDefault="00A71D94" w:rsidP="00A71D94">
            <w:pPr>
              <w:suppressAutoHyphens/>
              <w:spacing w:after="0"/>
              <w:jc w:val="center"/>
              <w:rPr>
                <w:rFonts w:asciiTheme="minorHAnsi" w:hAnsiTheme="minorHAnsi" w:cstheme="minorHAnsi"/>
                <w:b/>
                <w:bCs/>
                <w:color w:val="000000"/>
                <w:sz w:val="20"/>
              </w:rPr>
            </w:pPr>
            <w:r w:rsidRPr="002D4140">
              <w:rPr>
                <w:rFonts w:asciiTheme="minorHAnsi" w:hAnsiTheme="minorHAnsi" w:cstheme="minorHAnsi"/>
                <w:b/>
                <w:bCs/>
                <w:color w:val="000000"/>
                <w:sz w:val="20"/>
              </w:rPr>
              <w:t>[m</w:t>
            </w:r>
            <w:r w:rsidRPr="002D4140">
              <w:rPr>
                <w:rFonts w:asciiTheme="minorHAnsi" w:hAnsiTheme="minorHAnsi" w:cstheme="minorHAnsi"/>
                <w:b/>
                <w:bCs/>
                <w:color w:val="000000"/>
                <w:sz w:val="20"/>
                <w:vertAlign w:val="superscript"/>
              </w:rPr>
              <w:t>2</w:t>
            </w:r>
            <w:r w:rsidRPr="002D4140">
              <w:rPr>
                <w:rFonts w:asciiTheme="minorHAnsi" w:hAnsiTheme="minorHAnsi" w:cstheme="minorHAnsi"/>
                <w:b/>
                <w:bCs/>
                <w:color w:val="000000"/>
                <w:sz w:val="20"/>
              </w:rPr>
              <w:t>]</w:t>
            </w:r>
          </w:p>
        </w:tc>
        <w:tc>
          <w:tcPr>
            <w:tcW w:w="1098" w:type="dxa"/>
            <w:tcBorders>
              <w:left w:val="single" w:sz="18" w:space="0" w:color="auto"/>
            </w:tcBorders>
            <w:vAlign w:val="center"/>
            <w:hideMark/>
          </w:tcPr>
          <w:p w14:paraId="5BC0B7D7" w14:textId="77777777" w:rsidR="00A71D94" w:rsidRPr="002D4140" w:rsidRDefault="00A71D94" w:rsidP="00A71D94">
            <w:pPr>
              <w:suppressAutoHyphens/>
              <w:spacing w:after="0"/>
              <w:jc w:val="left"/>
              <w:rPr>
                <w:rFonts w:asciiTheme="minorHAnsi" w:hAnsiTheme="minorHAnsi" w:cstheme="minorHAnsi"/>
                <w:sz w:val="20"/>
              </w:rPr>
            </w:pPr>
          </w:p>
        </w:tc>
      </w:tr>
      <w:tr w:rsidR="00A71D94" w:rsidRPr="002D4140" w14:paraId="6E014299" w14:textId="77777777" w:rsidTr="00A71D94">
        <w:trPr>
          <w:trHeight w:val="510"/>
        </w:trPr>
        <w:tc>
          <w:tcPr>
            <w:tcW w:w="738" w:type="dxa"/>
            <w:tcBorders>
              <w:top w:val="single" w:sz="18" w:space="0" w:color="auto"/>
              <w:left w:val="single" w:sz="18" w:space="0" w:color="auto"/>
              <w:bottom w:val="single" w:sz="4" w:space="0" w:color="auto"/>
              <w:right w:val="single" w:sz="4" w:space="0" w:color="auto"/>
            </w:tcBorders>
            <w:shd w:val="clear" w:color="auto" w:fill="auto"/>
            <w:vAlign w:val="center"/>
            <w:hideMark/>
          </w:tcPr>
          <w:p w14:paraId="07867150" w14:textId="277F273C" w:rsidR="00A71D94" w:rsidRPr="002D4140" w:rsidRDefault="00A71D94" w:rsidP="00A71D94">
            <w:pPr>
              <w:suppressAutoHyphens/>
              <w:spacing w:after="0"/>
              <w:jc w:val="center"/>
              <w:rPr>
                <w:rFonts w:asciiTheme="minorHAnsi" w:hAnsiTheme="minorHAnsi" w:cstheme="minorHAnsi"/>
                <w:color w:val="000000"/>
                <w:sz w:val="20"/>
              </w:rPr>
            </w:pPr>
            <w:r>
              <w:rPr>
                <w:rFonts w:asciiTheme="minorHAnsi" w:hAnsiTheme="minorHAnsi" w:cstheme="minorHAnsi"/>
                <w:color w:val="000000"/>
                <w:sz w:val="20"/>
              </w:rPr>
              <w:t>9</w:t>
            </w:r>
          </w:p>
        </w:tc>
        <w:tc>
          <w:tcPr>
            <w:tcW w:w="1282" w:type="dxa"/>
            <w:tcBorders>
              <w:top w:val="single" w:sz="18" w:space="0" w:color="auto"/>
              <w:left w:val="nil"/>
              <w:bottom w:val="single" w:sz="4" w:space="0" w:color="auto"/>
              <w:right w:val="single" w:sz="4" w:space="0" w:color="auto"/>
            </w:tcBorders>
            <w:shd w:val="clear" w:color="auto" w:fill="auto"/>
            <w:vAlign w:val="center"/>
            <w:hideMark/>
          </w:tcPr>
          <w:p w14:paraId="4BB5CD7F" w14:textId="77777777" w:rsidR="00A71D94" w:rsidRPr="002D4140" w:rsidRDefault="00A71D94" w:rsidP="00A71D94">
            <w:pPr>
              <w:suppressAutoHyphens/>
              <w:spacing w:after="0"/>
              <w:jc w:val="center"/>
              <w:rPr>
                <w:rFonts w:asciiTheme="minorHAnsi" w:hAnsiTheme="minorHAnsi" w:cstheme="minorHAnsi"/>
                <w:color w:val="000000"/>
                <w:sz w:val="20"/>
              </w:rPr>
            </w:pPr>
            <w:r w:rsidRPr="002D4140">
              <w:rPr>
                <w:rFonts w:asciiTheme="minorHAnsi" w:hAnsiTheme="minorHAnsi" w:cstheme="minorHAnsi"/>
                <w:color w:val="000000"/>
                <w:sz w:val="20"/>
              </w:rPr>
              <w:t>3919/3</w:t>
            </w:r>
          </w:p>
        </w:tc>
        <w:tc>
          <w:tcPr>
            <w:tcW w:w="1256" w:type="dxa"/>
            <w:tcBorders>
              <w:top w:val="single" w:sz="18" w:space="0" w:color="auto"/>
              <w:left w:val="nil"/>
              <w:bottom w:val="single" w:sz="4" w:space="0" w:color="auto"/>
              <w:right w:val="single" w:sz="4" w:space="0" w:color="auto"/>
            </w:tcBorders>
            <w:shd w:val="clear" w:color="auto" w:fill="auto"/>
            <w:vAlign w:val="center"/>
            <w:hideMark/>
          </w:tcPr>
          <w:p w14:paraId="18996D43" w14:textId="77777777" w:rsidR="00A71D94" w:rsidRPr="002D4140" w:rsidRDefault="00A71D94" w:rsidP="00A71D94">
            <w:pPr>
              <w:suppressAutoHyphens/>
              <w:spacing w:after="0"/>
              <w:jc w:val="center"/>
              <w:rPr>
                <w:rFonts w:asciiTheme="minorHAnsi" w:hAnsiTheme="minorHAnsi" w:cstheme="minorHAnsi"/>
                <w:color w:val="000000"/>
                <w:sz w:val="20"/>
              </w:rPr>
            </w:pPr>
            <w:r w:rsidRPr="002D4140">
              <w:rPr>
                <w:rFonts w:asciiTheme="minorHAnsi" w:hAnsiTheme="minorHAnsi" w:cstheme="minorHAnsi"/>
                <w:color w:val="000000"/>
                <w:sz w:val="20"/>
              </w:rPr>
              <w:t xml:space="preserve">KŘOVINY  </w:t>
            </w:r>
            <w:proofErr w:type="gramStart"/>
            <w:r w:rsidRPr="002D4140">
              <w:rPr>
                <w:rFonts w:asciiTheme="minorHAnsi" w:hAnsiTheme="minorHAnsi" w:cstheme="minorHAnsi"/>
                <w:color w:val="000000"/>
                <w:sz w:val="20"/>
              </w:rPr>
              <w:t xml:space="preserve">   (</w:t>
            </w:r>
            <w:proofErr w:type="gramEnd"/>
            <w:r w:rsidRPr="002D4140">
              <w:rPr>
                <w:rFonts w:asciiTheme="minorHAnsi" w:hAnsiTheme="minorHAnsi" w:cstheme="minorHAnsi"/>
                <w:color w:val="000000"/>
                <w:sz w:val="20"/>
              </w:rPr>
              <w:t>odstranění)</w:t>
            </w:r>
          </w:p>
        </w:tc>
        <w:tc>
          <w:tcPr>
            <w:tcW w:w="835" w:type="dxa"/>
            <w:tcBorders>
              <w:top w:val="single" w:sz="18" w:space="0" w:color="auto"/>
              <w:left w:val="nil"/>
              <w:bottom w:val="single" w:sz="4" w:space="0" w:color="auto"/>
              <w:right w:val="single" w:sz="4" w:space="0" w:color="auto"/>
            </w:tcBorders>
            <w:shd w:val="clear" w:color="auto" w:fill="auto"/>
            <w:vAlign w:val="center"/>
            <w:hideMark/>
          </w:tcPr>
          <w:p w14:paraId="51015AF0" w14:textId="77777777" w:rsidR="00A71D94" w:rsidRPr="002D4140" w:rsidRDefault="00A71D94" w:rsidP="00A71D94">
            <w:pPr>
              <w:suppressAutoHyphens/>
              <w:spacing w:after="0"/>
              <w:jc w:val="center"/>
              <w:rPr>
                <w:rFonts w:asciiTheme="minorHAnsi" w:hAnsiTheme="minorHAnsi" w:cstheme="minorHAnsi"/>
                <w:color w:val="000000"/>
                <w:sz w:val="20"/>
              </w:rPr>
            </w:pPr>
            <w:r w:rsidRPr="002D4140">
              <w:rPr>
                <w:rFonts w:asciiTheme="minorHAnsi" w:hAnsiTheme="minorHAnsi" w:cstheme="minorHAnsi"/>
                <w:color w:val="000000"/>
                <w:sz w:val="20"/>
              </w:rPr>
              <w:t xml:space="preserve"> -</w:t>
            </w:r>
          </w:p>
        </w:tc>
        <w:tc>
          <w:tcPr>
            <w:tcW w:w="822" w:type="dxa"/>
            <w:tcBorders>
              <w:top w:val="single" w:sz="18" w:space="0" w:color="auto"/>
              <w:left w:val="nil"/>
              <w:bottom w:val="single" w:sz="4" w:space="0" w:color="auto"/>
              <w:right w:val="single" w:sz="4" w:space="0" w:color="auto"/>
            </w:tcBorders>
            <w:shd w:val="clear" w:color="auto" w:fill="auto"/>
            <w:vAlign w:val="center"/>
            <w:hideMark/>
          </w:tcPr>
          <w:p w14:paraId="3C0A7A7C" w14:textId="77777777" w:rsidR="00A71D94" w:rsidRPr="002D4140" w:rsidRDefault="00A71D94" w:rsidP="00A71D94">
            <w:pPr>
              <w:suppressAutoHyphens/>
              <w:spacing w:after="0"/>
              <w:jc w:val="center"/>
              <w:rPr>
                <w:rFonts w:asciiTheme="minorHAnsi" w:hAnsiTheme="minorHAnsi" w:cstheme="minorHAnsi"/>
                <w:color w:val="000000"/>
                <w:sz w:val="20"/>
              </w:rPr>
            </w:pPr>
            <w:r w:rsidRPr="002D4140">
              <w:rPr>
                <w:rFonts w:asciiTheme="minorHAnsi" w:hAnsiTheme="minorHAnsi" w:cstheme="minorHAnsi"/>
                <w:color w:val="000000"/>
                <w:sz w:val="20"/>
              </w:rPr>
              <w:t xml:space="preserve"> -</w:t>
            </w:r>
          </w:p>
        </w:tc>
        <w:tc>
          <w:tcPr>
            <w:tcW w:w="821" w:type="dxa"/>
            <w:tcBorders>
              <w:top w:val="single" w:sz="18" w:space="0" w:color="auto"/>
              <w:left w:val="nil"/>
              <w:bottom w:val="single" w:sz="4" w:space="0" w:color="auto"/>
              <w:right w:val="single" w:sz="4" w:space="0" w:color="auto"/>
            </w:tcBorders>
            <w:shd w:val="clear" w:color="auto" w:fill="auto"/>
            <w:vAlign w:val="center"/>
            <w:hideMark/>
          </w:tcPr>
          <w:p w14:paraId="7909C3F4" w14:textId="77777777" w:rsidR="00A71D94" w:rsidRPr="002D4140" w:rsidRDefault="00A71D94" w:rsidP="00A71D94">
            <w:pPr>
              <w:suppressAutoHyphens/>
              <w:spacing w:after="0"/>
              <w:jc w:val="center"/>
              <w:rPr>
                <w:rFonts w:asciiTheme="minorHAnsi" w:hAnsiTheme="minorHAnsi" w:cstheme="minorHAnsi"/>
                <w:color w:val="000000"/>
                <w:sz w:val="20"/>
              </w:rPr>
            </w:pPr>
            <w:r w:rsidRPr="002D4140">
              <w:rPr>
                <w:rFonts w:asciiTheme="minorHAnsi" w:hAnsiTheme="minorHAnsi" w:cstheme="minorHAnsi"/>
                <w:color w:val="000000"/>
                <w:sz w:val="20"/>
              </w:rPr>
              <w:t xml:space="preserve"> -</w:t>
            </w:r>
          </w:p>
        </w:tc>
        <w:tc>
          <w:tcPr>
            <w:tcW w:w="927" w:type="dxa"/>
            <w:tcBorders>
              <w:top w:val="single" w:sz="18" w:space="0" w:color="auto"/>
              <w:left w:val="nil"/>
              <w:bottom w:val="single" w:sz="4" w:space="0" w:color="auto"/>
              <w:right w:val="single" w:sz="4" w:space="0" w:color="auto"/>
            </w:tcBorders>
            <w:shd w:val="clear" w:color="auto" w:fill="auto"/>
            <w:vAlign w:val="center"/>
            <w:hideMark/>
          </w:tcPr>
          <w:p w14:paraId="06AF70D7" w14:textId="77777777" w:rsidR="00A71D94" w:rsidRPr="002D4140" w:rsidRDefault="00A71D94" w:rsidP="00A71D94">
            <w:pPr>
              <w:suppressAutoHyphens/>
              <w:spacing w:after="0"/>
              <w:jc w:val="center"/>
              <w:rPr>
                <w:rFonts w:asciiTheme="minorHAnsi" w:hAnsiTheme="minorHAnsi" w:cstheme="minorHAnsi"/>
                <w:color w:val="000000"/>
                <w:sz w:val="20"/>
              </w:rPr>
            </w:pPr>
            <w:r w:rsidRPr="002D4140">
              <w:rPr>
                <w:rFonts w:asciiTheme="minorHAnsi" w:hAnsiTheme="minorHAnsi" w:cstheme="minorHAnsi"/>
                <w:color w:val="000000"/>
                <w:sz w:val="20"/>
              </w:rPr>
              <w:t xml:space="preserve"> -</w:t>
            </w:r>
          </w:p>
        </w:tc>
        <w:tc>
          <w:tcPr>
            <w:tcW w:w="892" w:type="dxa"/>
            <w:tcBorders>
              <w:top w:val="single" w:sz="18" w:space="0" w:color="auto"/>
              <w:left w:val="nil"/>
              <w:bottom w:val="single" w:sz="4" w:space="0" w:color="auto"/>
              <w:right w:val="single" w:sz="4" w:space="0" w:color="auto"/>
            </w:tcBorders>
            <w:shd w:val="clear" w:color="auto" w:fill="auto"/>
            <w:vAlign w:val="center"/>
            <w:hideMark/>
          </w:tcPr>
          <w:p w14:paraId="13888BB3" w14:textId="77777777" w:rsidR="00A71D94" w:rsidRPr="002D4140" w:rsidRDefault="00A71D94" w:rsidP="00A71D94">
            <w:pPr>
              <w:suppressAutoHyphens/>
              <w:spacing w:after="0"/>
              <w:jc w:val="center"/>
              <w:rPr>
                <w:rFonts w:asciiTheme="minorHAnsi" w:hAnsiTheme="minorHAnsi" w:cstheme="minorHAnsi"/>
                <w:color w:val="000000"/>
                <w:sz w:val="20"/>
              </w:rPr>
            </w:pPr>
            <w:r w:rsidRPr="002D4140">
              <w:rPr>
                <w:rFonts w:asciiTheme="minorHAnsi" w:hAnsiTheme="minorHAnsi" w:cstheme="minorHAnsi"/>
                <w:color w:val="000000"/>
                <w:sz w:val="20"/>
              </w:rPr>
              <w:t xml:space="preserve"> -</w:t>
            </w:r>
          </w:p>
        </w:tc>
        <w:tc>
          <w:tcPr>
            <w:tcW w:w="1489" w:type="dxa"/>
            <w:tcBorders>
              <w:top w:val="single" w:sz="18" w:space="0" w:color="auto"/>
              <w:left w:val="nil"/>
              <w:bottom w:val="single" w:sz="4" w:space="0" w:color="auto"/>
              <w:right w:val="single" w:sz="18" w:space="0" w:color="auto"/>
            </w:tcBorders>
            <w:shd w:val="clear" w:color="auto" w:fill="auto"/>
            <w:vAlign w:val="center"/>
            <w:hideMark/>
          </w:tcPr>
          <w:p w14:paraId="78641037" w14:textId="72320765" w:rsidR="00A71D94" w:rsidRPr="002D4140" w:rsidRDefault="00A71D94" w:rsidP="00A71D94">
            <w:pPr>
              <w:suppressAutoHyphens/>
              <w:spacing w:after="0"/>
              <w:jc w:val="center"/>
              <w:rPr>
                <w:rFonts w:asciiTheme="minorHAnsi" w:hAnsiTheme="minorHAnsi" w:cstheme="minorHAnsi"/>
                <w:color w:val="000000"/>
                <w:sz w:val="20"/>
              </w:rPr>
            </w:pPr>
            <w:r w:rsidRPr="002D4140">
              <w:rPr>
                <w:rFonts w:asciiTheme="minorHAnsi" w:hAnsiTheme="minorHAnsi" w:cstheme="minorHAnsi"/>
                <w:color w:val="000000"/>
                <w:sz w:val="20"/>
              </w:rPr>
              <w:t>100</w:t>
            </w:r>
          </w:p>
        </w:tc>
        <w:tc>
          <w:tcPr>
            <w:tcW w:w="1098" w:type="dxa"/>
            <w:tcBorders>
              <w:left w:val="single" w:sz="18" w:space="0" w:color="auto"/>
            </w:tcBorders>
            <w:vAlign w:val="center"/>
            <w:hideMark/>
          </w:tcPr>
          <w:p w14:paraId="31CF050B" w14:textId="77777777" w:rsidR="00A71D94" w:rsidRPr="002D4140" w:rsidRDefault="00A71D94" w:rsidP="00A71D94">
            <w:pPr>
              <w:suppressAutoHyphens/>
              <w:spacing w:after="0"/>
              <w:jc w:val="left"/>
              <w:rPr>
                <w:rFonts w:asciiTheme="minorHAnsi" w:hAnsiTheme="minorHAnsi" w:cstheme="minorHAnsi"/>
                <w:sz w:val="20"/>
              </w:rPr>
            </w:pPr>
          </w:p>
        </w:tc>
      </w:tr>
      <w:tr w:rsidR="00A71D94" w:rsidRPr="002D4140" w14:paraId="75F829FF" w14:textId="77777777" w:rsidTr="00A71D94">
        <w:trPr>
          <w:trHeight w:val="525"/>
        </w:trPr>
        <w:tc>
          <w:tcPr>
            <w:tcW w:w="738" w:type="dxa"/>
            <w:tcBorders>
              <w:top w:val="nil"/>
              <w:left w:val="single" w:sz="18" w:space="0" w:color="auto"/>
              <w:bottom w:val="single" w:sz="18" w:space="0" w:color="auto"/>
              <w:right w:val="single" w:sz="4" w:space="0" w:color="auto"/>
            </w:tcBorders>
            <w:shd w:val="clear" w:color="auto" w:fill="auto"/>
            <w:vAlign w:val="center"/>
            <w:hideMark/>
          </w:tcPr>
          <w:p w14:paraId="4164CBFC" w14:textId="035B9EA5" w:rsidR="00A71D94" w:rsidRPr="002D4140" w:rsidRDefault="00A71D94" w:rsidP="00A71D94">
            <w:pPr>
              <w:suppressAutoHyphens/>
              <w:spacing w:after="0"/>
              <w:jc w:val="center"/>
              <w:rPr>
                <w:rFonts w:asciiTheme="minorHAnsi" w:hAnsiTheme="minorHAnsi" w:cstheme="minorHAnsi"/>
                <w:color w:val="000000"/>
                <w:sz w:val="20"/>
              </w:rPr>
            </w:pPr>
            <w:r>
              <w:rPr>
                <w:rFonts w:asciiTheme="minorHAnsi" w:hAnsiTheme="minorHAnsi" w:cstheme="minorHAnsi"/>
                <w:color w:val="000000"/>
                <w:sz w:val="20"/>
              </w:rPr>
              <w:t>10</w:t>
            </w:r>
          </w:p>
        </w:tc>
        <w:tc>
          <w:tcPr>
            <w:tcW w:w="1282" w:type="dxa"/>
            <w:tcBorders>
              <w:top w:val="nil"/>
              <w:left w:val="nil"/>
              <w:bottom w:val="single" w:sz="18" w:space="0" w:color="auto"/>
              <w:right w:val="single" w:sz="4" w:space="0" w:color="auto"/>
            </w:tcBorders>
            <w:shd w:val="clear" w:color="auto" w:fill="auto"/>
            <w:vAlign w:val="center"/>
            <w:hideMark/>
          </w:tcPr>
          <w:p w14:paraId="52F26BAC" w14:textId="77777777" w:rsidR="00A71D94" w:rsidRPr="002D4140" w:rsidRDefault="00A71D94" w:rsidP="00A71D94">
            <w:pPr>
              <w:suppressAutoHyphens/>
              <w:spacing w:after="0"/>
              <w:jc w:val="center"/>
              <w:rPr>
                <w:rFonts w:asciiTheme="minorHAnsi" w:hAnsiTheme="minorHAnsi" w:cstheme="minorHAnsi"/>
                <w:color w:val="000000"/>
                <w:sz w:val="20"/>
              </w:rPr>
            </w:pPr>
            <w:r w:rsidRPr="002D4140">
              <w:rPr>
                <w:rFonts w:asciiTheme="minorHAnsi" w:hAnsiTheme="minorHAnsi" w:cstheme="minorHAnsi"/>
                <w:color w:val="000000"/>
                <w:sz w:val="20"/>
              </w:rPr>
              <w:t>3919/3</w:t>
            </w:r>
          </w:p>
        </w:tc>
        <w:tc>
          <w:tcPr>
            <w:tcW w:w="1256" w:type="dxa"/>
            <w:tcBorders>
              <w:top w:val="nil"/>
              <w:left w:val="nil"/>
              <w:bottom w:val="single" w:sz="18" w:space="0" w:color="auto"/>
              <w:right w:val="single" w:sz="4" w:space="0" w:color="auto"/>
            </w:tcBorders>
            <w:shd w:val="clear" w:color="auto" w:fill="auto"/>
            <w:vAlign w:val="center"/>
            <w:hideMark/>
          </w:tcPr>
          <w:p w14:paraId="39197941" w14:textId="77777777" w:rsidR="00A71D94" w:rsidRPr="002D4140" w:rsidRDefault="00A71D94" w:rsidP="00A71D94">
            <w:pPr>
              <w:suppressAutoHyphens/>
              <w:spacing w:after="0"/>
              <w:jc w:val="center"/>
              <w:rPr>
                <w:rFonts w:asciiTheme="minorHAnsi" w:hAnsiTheme="minorHAnsi" w:cstheme="minorHAnsi"/>
                <w:color w:val="000000"/>
                <w:sz w:val="20"/>
              </w:rPr>
            </w:pPr>
            <w:r w:rsidRPr="002D4140">
              <w:rPr>
                <w:rFonts w:asciiTheme="minorHAnsi" w:hAnsiTheme="minorHAnsi" w:cstheme="minorHAnsi"/>
                <w:color w:val="000000"/>
                <w:sz w:val="20"/>
              </w:rPr>
              <w:t xml:space="preserve">KŘOVINY  </w:t>
            </w:r>
            <w:proofErr w:type="gramStart"/>
            <w:r w:rsidRPr="002D4140">
              <w:rPr>
                <w:rFonts w:asciiTheme="minorHAnsi" w:hAnsiTheme="minorHAnsi" w:cstheme="minorHAnsi"/>
                <w:color w:val="000000"/>
                <w:sz w:val="20"/>
              </w:rPr>
              <w:t xml:space="preserve">   (</w:t>
            </w:r>
            <w:proofErr w:type="gramEnd"/>
            <w:r w:rsidRPr="002D4140">
              <w:rPr>
                <w:rFonts w:asciiTheme="minorHAnsi" w:hAnsiTheme="minorHAnsi" w:cstheme="minorHAnsi"/>
                <w:color w:val="000000"/>
                <w:sz w:val="20"/>
              </w:rPr>
              <w:t>odstranění)</w:t>
            </w:r>
          </w:p>
        </w:tc>
        <w:tc>
          <w:tcPr>
            <w:tcW w:w="835" w:type="dxa"/>
            <w:tcBorders>
              <w:top w:val="nil"/>
              <w:left w:val="nil"/>
              <w:bottom w:val="single" w:sz="18" w:space="0" w:color="auto"/>
              <w:right w:val="single" w:sz="4" w:space="0" w:color="auto"/>
            </w:tcBorders>
            <w:shd w:val="clear" w:color="auto" w:fill="auto"/>
            <w:vAlign w:val="center"/>
            <w:hideMark/>
          </w:tcPr>
          <w:p w14:paraId="214D8F4D" w14:textId="77777777" w:rsidR="00A71D94" w:rsidRPr="002D4140" w:rsidRDefault="00A71D94" w:rsidP="00A71D94">
            <w:pPr>
              <w:suppressAutoHyphens/>
              <w:spacing w:after="0"/>
              <w:jc w:val="center"/>
              <w:rPr>
                <w:rFonts w:asciiTheme="minorHAnsi" w:hAnsiTheme="minorHAnsi" w:cstheme="minorHAnsi"/>
                <w:color w:val="000000"/>
                <w:sz w:val="20"/>
              </w:rPr>
            </w:pPr>
            <w:r w:rsidRPr="002D4140">
              <w:rPr>
                <w:rFonts w:asciiTheme="minorHAnsi" w:hAnsiTheme="minorHAnsi" w:cstheme="minorHAnsi"/>
                <w:color w:val="000000"/>
                <w:sz w:val="20"/>
              </w:rPr>
              <w:t xml:space="preserve"> -</w:t>
            </w:r>
          </w:p>
        </w:tc>
        <w:tc>
          <w:tcPr>
            <w:tcW w:w="822" w:type="dxa"/>
            <w:tcBorders>
              <w:top w:val="nil"/>
              <w:left w:val="nil"/>
              <w:bottom w:val="single" w:sz="18" w:space="0" w:color="auto"/>
              <w:right w:val="single" w:sz="4" w:space="0" w:color="auto"/>
            </w:tcBorders>
            <w:shd w:val="clear" w:color="auto" w:fill="auto"/>
            <w:vAlign w:val="center"/>
            <w:hideMark/>
          </w:tcPr>
          <w:p w14:paraId="377F4AE6" w14:textId="77777777" w:rsidR="00A71D94" w:rsidRPr="002D4140" w:rsidRDefault="00A71D94" w:rsidP="00A71D94">
            <w:pPr>
              <w:suppressAutoHyphens/>
              <w:spacing w:after="0"/>
              <w:jc w:val="center"/>
              <w:rPr>
                <w:rFonts w:asciiTheme="minorHAnsi" w:hAnsiTheme="minorHAnsi" w:cstheme="minorHAnsi"/>
                <w:color w:val="000000"/>
                <w:sz w:val="20"/>
              </w:rPr>
            </w:pPr>
            <w:r w:rsidRPr="002D4140">
              <w:rPr>
                <w:rFonts w:asciiTheme="minorHAnsi" w:hAnsiTheme="minorHAnsi" w:cstheme="minorHAnsi"/>
                <w:color w:val="000000"/>
                <w:sz w:val="20"/>
              </w:rPr>
              <w:t xml:space="preserve"> -</w:t>
            </w:r>
          </w:p>
        </w:tc>
        <w:tc>
          <w:tcPr>
            <w:tcW w:w="821" w:type="dxa"/>
            <w:tcBorders>
              <w:top w:val="nil"/>
              <w:left w:val="nil"/>
              <w:bottom w:val="single" w:sz="18" w:space="0" w:color="auto"/>
              <w:right w:val="single" w:sz="4" w:space="0" w:color="auto"/>
            </w:tcBorders>
            <w:shd w:val="clear" w:color="auto" w:fill="auto"/>
            <w:vAlign w:val="center"/>
            <w:hideMark/>
          </w:tcPr>
          <w:p w14:paraId="29692FCD" w14:textId="77777777" w:rsidR="00A71D94" w:rsidRPr="002D4140" w:rsidRDefault="00A71D94" w:rsidP="00A71D94">
            <w:pPr>
              <w:suppressAutoHyphens/>
              <w:spacing w:after="0"/>
              <w:jc w:val="center"/>
              <w:rPr>
                <w:rFonts w:asciiTheme="minorHAnsi" w:hAnsiTheme="minorHAnsi" w:cstheme="minorHAnsi"/>
                <w:color w:val="000000"/>
                <w:sz w:val="20"/>
              </w:rPr>
            </w:pPr>
            <w:r w:rsidRPr="002D4140">
              <w:rPr>
                <w:rFonts w:asciiTheme="minorHAnsi" w:hAnsiTheme="minorHAnsi" w:cstheme="minorHAnsi"/>
                <w:color w:val="000000"/>
                <w:sz w:val="20"/>
              </w:rPr>
              <w:t xml:space="preserve"> -</w:t>
            </w:r>
          </w:p>
        </w:tc>
        <w:tc>
          <w:tcPr>
            <w:tcW w:w="927" w:type="dxa"/>
            <w:tcBorders>
              <w:top w:val="nil"/>
              <w:left w:val="nil"/>
              <w:bottom w:val="single" w:sz="18" w:space="0" w:color="auto"/>
              <w:right w:val="single" w:sz="4" w:space="0" w:color="auto"/>
            </w:tcBorders>
            <w:shd w:val="clear" w:color="auto" w:fill="auto"/>
            <w:vAlign w:val="center"/>
            <w:hideMark/>
          </w:tcPr>
          <w:p w14:paraId="435B8192" w14:textId="77777777" w:rsidR="00A71D94" w:rsidRPr="002D4140" w:rsidRDefault="00A71D94" w:rsidP="00A71D94">
            <w:pPr>
              <w:suppressAutoHyphens/>
              <w:spacing w:after="0"/>
              <w:jc w:val="center"/>
              <w:rPr>
                <w:rFonts w:asciiTheme="minorHAnsi" w:hAnsiTheme="minorHAnsi" w:cstheme="minorHAnsi"/>
                <w:color w:val="000000"/>
                <w:sz w:val="20"/>
              </w:rPr>
            </w:pPr>
            <w:r w:rsidRPr="002D4140">
              <w:rPr>
                <w:rFonts w:asciiTheme="minorHAnsi" w:hAnsiTheme="minorHAnsi" w:cstheme="minorHAnsi"/>
                <w:color w:val="000000"/>
                <w:sz w:val="20"/>
              </w:rPr>
              <w:t xml:space="preserve"> -</w:t>
            </w:r>
          </w:p>
        </w:tc>
        <w:tc>
          <w:tcPr>
            <w:tcW w:w="892" w:type="dxa"/>
            <w:tcBorders>
              <w:top w:val="nil"/>
              <w:left w:val="nil"/>
              <w:bottom w:val="single" w:sz="18" w:space="0" w:color="auto"/>
              <w:right w:val="single" w:sz="4" w:space="0" w:color="auto"/>
            </w:tcBorders>
            <w:shd w:val="clear" w:color="auto" w:fill="auto"/>
            <w:vAlign w:val="center"/>
            <w:hideMark/>
          </w:tcPr>
          <w:p w14:paraId="28869D6D" w14:textId="77777777" w:rsidR="00A71D94" w:rsidRPr="002D4140" w:rsidRDefault="00A71D94" w:rsidP="00A71D94">
            <w:pPr>
              <w:suppressAutoHyphens/>
              <w:spacing w:after="0"/>
              <w:jc w:val="center"/>
              <w:rPr>
                <w:rFonts w:asciiTheme="minorHAnsi" w:hAnsiTheme="minorHAnsi" w:cstheme="minorHAnsi"/>
                <w:color w:val="000000"/>
                <w:sz w:val="20"/>
              </w:rPr>
            </w:pPr>
            <w:r w:rsidRPr="002D4140">
              <w:rPr>
                <w:rFonts w:asciiTheme="minorHAnsi" w:hAnsiTheme="minorHAnsi" w:cstheme="minorHAnsi"/>
                <w:color w:val="000000"/>
                <w:sz w:val="20"/>
              </w:rPr>
              <w:t xml:space="preserve"> -</w:t>
            </w:r>
          </w:p>
        </w:tc>
        <w:tc>
          <w:tcPr>
            <w:tcW w:w="1489" w:type="dxa"/>
            <w:tcBorders>
              <w:top w:val="nil"/>
              <w:left w:val="nil"/>
              <w:bottom w:val="single" w:sz="18" w:space="0" w:color="auto"/>
              <w:right w:val="single" w:sz="18" w:space="0" w:color="auto"/>
            </w:tcBorders>
            <w:shd w:val="clear" w:color="auto" w:fill="auto"/>
            <w:vAlign w:val="center"/>
            <w:hideMark/>
          </w:tcPr>
          <w:p w14:paraId="4F521AD7" w14:textId="56D8CBAC" w:rsidR="00A71D94" w:rsidRPr="002D4140" w:rsidRDefault="00A71D94" w:rsidP="00A71D94">
            <w:pPr>
              <w:suppressAutoHyphens/>
              <w:spacing w:after="0"/>
              <w:jc w:val="center"/>
              <w:rPr>
                <w:rFonts w:asciiTheme="minorHAnsi" w:hAnsiTheme="minorHAnsi" w:cstheme="minorHAnsi"/>
                <w:color w:val="000000"/>
                <w:sz w:val="20"/>
              </w:rPr>
            </w:pPr>
            <w:r w:rsidRPr="002D4140">
              <w:rPr>
                <w:rFonts w:asciiTheme="minorHAnsi" w:hAnsiTheme="minorHAnsi" w:cstheme="minorHAnsi"/>
                <w:color w:val="000000"/>
                <w:sz w:val="20"/>
              </w:rPr>
              <w:t>80</w:t>
            </w:r>
          </w:p>
        </w:tc>
        <w:tc>
          <w:tcPr>
            <w:tcW w:w="1098" w:type="dxa"/>
            <w:tcBorders>
              <w:left w:val="single" w:sz="18" w:space="0" w:color="auto"/>
            </w:tcBorders>
            <w:vAlign w:val="center"/>
            <w:hideMark/>
          </w:tcPr>
          <w:p w14:paraId="1BDC8572" w14:textId="77777777" w:rsidR="00A71D94" w:rsidRPr="002D4140" w:rsidRDefault="00A71D94" w:rsidP="00A71D94">
            <w:pPr>
              <w:suppressAutoHyphens/>
              <w:spacing w:after="0"/>
              <w:jc w:val="left"/>
              <w:rPr>
                <w:rFonts w:asciiTheme="minorHAnsi" w:hAnsiTheme="minorHAnsi" w:cstheme="minorHAnsi"/>
                <w:sz w:val="20"/>
              </w:rPr>
            </w:pPr>
          </w:p>
        </w:tc>
      </w:tr>
      <w:tr w:rsidR="00A71D94" w:rsidRPr="002D4140" w14:paraId="09026449" w14:textId="77777777" w:rsidTr="00A71D94">
        <w:trPr>
          <w:trHeight w:val="345"/>
        </w:trPr>
        <w:tc>
          <w:tcPr>
            <w:tcW w:w="738" w:type="dxa"/>
            <w:tcBorders>
              <w:top w:val="single" w:sz="18" w:space="0" w:color="auto"/>
              <w:left w:val="single" w:sz="18" w:space="0" w:color="auto"/>
              <w:bottom w:val="single" w:sz="18" w:space="0" w:color="auto"/>
              <w:right w:val="nil"/>
            </w:tcBorders>
            <w:shd w:val="clear" w:color="auto" w:fill="auto"/>
            <w:noWrap/>
            <w:vAlign w:val="center"/>
            <w:hideMark/>
          </w:tcPr>
          <w:p w14:paraId="4C7015B2" w14:textId="77777777" w:rsidR="00A71D94" w:rsidRPr="002D4140" w:rsidRDefault="00A71D94" w:rsidP="00A71D94">
            <w:pPr>
              <w:suppressAutoHyphens/>
              <w:spacing w:after="0"/>
              <w:jc w:val="center"/>
              <w:rPr>
                <w:rFonts w:asciiTheme="minorHAnsi" w:hAnsiTheme="minorHAnsi" w:cstheme="minorHAnsi"/>
                <w:color w:val="000000"/>
                <w:sz w:val="20"/>
              </w:rPr>
            </w:pPr>
            <w:r w:rsidRPr="002D4140">
              <w:rPr>
                <w:rFonts w:asciiTheme="minorHAnsi" w:hAnsiTheme="minorHAnsi" w:cstheme="minorHAnsi"/>
                <w:color w:val="000000"/>
                <w:sz w:val="20"/>
              </w:rPr>
              <w:t> </w:t>
            </w:r>
          </w:p>
        </w:tc>
        <w:tc>
          <w:tcPr>
            <w:tcW w:w="1282" w:type="dxa"/>
            <w:tcBorders>
              <w:top w:val="single" w:sz="18" w:space="0" w:color="auto"/>
              <w:left w:val="nil"/>
              <w:bottom w:val="single" w:sz="18" w:space="0" w:color="auto"/>
              <w:right w:val="nil"/>
            </w:tcBorders>
            <w:shd w:val="clear" w:color="auto" w:fill="auto"/>
            <w:noWrap/>
            <w:vAlign w:val="center"/>
            <w:hideMark/>
          </w:tcPr>
          <w:p w14:paraId="02FD2376" w14:textId="77777777" w:rsidR="00A71D94" w:rsidRPr="002D4140" w:rsidRDefault="00A71D94" w:rsidP="00A71D94">
            <w:pPr>
              <w:suppressAutoHyphens/>
              <w:spacing w:after="0"/>
              <w:jc w:val="center"/>
              <w:rPr>
                <w:rFonts w:asciiTheme="minorHAnsi" w:hAnsiTheme="minorHAnsi" w:cstheme="minorHAnsi"/>
                <w:color w:val="000000"/>
                <w:sz w:val="20"/>
              </w:rPr>
            </w:pPr>
            <w:r w:rsidRPr="002D4140">
              <w:rPr>
                <w:rFonts w:asciiTheme="minorHAnsi" w:hAnsiTheme="minorHAnsi" w:cstheme="minorHAnsi"/>
                <w:color w:val="000000"/>
                <w:sz w:val="20"/>
              </w:rPr>
              <w:t> </w:t>
            </w:r>
          </w:p>
        </w:tc>
        <w:tc>
          <w:tcPr>
            <w:tcW w:w="1256" w:type="dxa"/>
            <w:tcBorders>
              <w:top w:val="single" w:sz="18" w:space="0" w:color="auto"/>
              <w:left w:val="nil"/>
              <w:bottom w:val="single" w:sz="18" w:space="0" w:color="auto"/>
              <w:right w:val="nil"/>
            </w:tcBorders>
            <w:shd w:val="clear" w:color="auto" w:fill="auto"/>
            <w:vAlign w:val="center"/>
            <w:hideMark/>
          </w:tcPr>
          <w:p w14:paraId="44461885" w14:textId="77777777" w:rsidR="00A71D94" w:rsidRPr="002D4140" w:rsidRDefault="00A71D94" w:rsidP="00A71D94">
            <w:pPr>
              <w:suppressAutoHyphens/>
              <w:spacing w:after="0"/>
              <w:jc w:val="center"/>
              <w:rPr>
                <w:rFonts w:asciiTheme="minorHAnsi" w:hAnsiTheme="minorHAnsi" w:cstheme="minorHAnsi"/>
                <w:b/>
                <w:bCs/>
                <w:color w:val="000000"/>
                <w:sz w:val="20"/>
              </w:rPr>
            </w:pPr>
            <w:r w:rsidRPr="002D4140">
              <w:rPr>
                <w:rFonts w:asciiTheme="minorHAnsi" w:hAnsiTheme="minorHAnsi" w:cstheme="minorHAnsi"/>
                <w:b/>
                <w:bCs/>
                <w:color w:val="000000"/>
                <w:sz w:val="20"/>
              </w:rPr>
              <w:t>CELKEM ∑</w:t>
            </w:r>
            <w:r w:rsidRPr="002D4140">
              <w:rPr>
                <w:rFonts w:asciiTheme="minorHAnsi" w:hAnsiTheme="minorHAnsi" w:cstheme="minorHAnsi"/>
                <w:b/>
                <w:bCs/>
                <w:color w:val="000000"/>
                <w:szCs w:val="24"/>
              </w:rPr>
              <w:t>=</w:t>
            </w:r>
          </w:p>
        </w:tc>
        <w:tc>
          <w:tcPr>
            <w:tcW w:w="835" w:type="dxa"/>
            <w:tcBorders>
              <w:top w:val="single" w:sz="18" w:space="0" w:color="auto"/>
              <w:left w:val="nil"/>
              <w:bottom w:val="single" w:sz="18" w:space="0" w:color="auto"/>
              <w:right w:val="nil"/>
            </w:tcBorders>
            <w:shd w:val="clear" w:color="auto" w:fill="auto"/>
            <w:vAlign w:val="center"/>
            <w:hideMark/>
          </w:tcPr>
          <w:p w14:paraId="50277811" w14:textId="77777777" w:rsidR="00A71D94" w:rsidRPr="002D4140" w:rsidRDefault="00A71D94" w:rsidP="00A71D94">
            <w:pPr>
              <w:suppressAutoHyphens/>
              <w:spacing w:after="0"/>
              <w:jc w:val="center"/>
              <w:rPr>
                <w:rFonts w:asciiTheme="minorHAnsi" w:hAnsiTheme="minorHAnsi" w:cstheme="minorHAnsi"/>
                <w:b/>
                <w:bCs/>
                <w:color w:val="000000"/>
                <w:sz w:val="20"/>
              </w:rPr>
            </w:pPr>
            <w:r w:rsidRPr="002D4140">
              <w:rPr>
                <w:rFonts w:asciiTheme="minorHAnsi" w:hAnsiTheme="minorHAnsi" w:cstheme="minorHAnsi"/>
                <w:b/>
                <w:bCs/>
                <w:color w:val="000000"/>
                <w:sz w:val="20"/>
              </w:rPr>
              <w:t>15</w:t>
            </w:r>
          </w:p>
        </w:tc>
        <w:tc>
          <w:tcPr>
            <w:tcW w:w="822" w:type="dxa"/>
            <w:tcBorders>
              <w:top w:val="single" w:sz="18" w:space="0" w:color="auto"/>
              <w:left w:val="nil"/>
              <w:bottom w:val="single" w:sz="18" w:space="0" w:color="auto"/>
              <w:right w:val="nil"/>
            </w:tcBorders>
            <w:shd w:val="clear" w:color="auto" w:fill="auto"/>
            <w:vAlign w:val="center"/>
            <w:hideMark/>
          </w:tcPr>
          <w:p w14:paraId="1535F52D" w14:textId="77777777" w:rsidR="00A71D94" w:rsidRPr="002D4140" w:rsidRDefault="00A71D94" w:rsidP="00A71D94">
            <w:pPr>
              <w:suppressAutoHyphens/>
              <w:spacing w:after="0"/>
              <w:jc w:val="center"/>
              <w:rPr>
                <w:rFonts w:asciiTheme="minorHAnsi" w:hAnsiTheme="minorHAnsi" w:cstheme="minorHAnsi"/>
                <w:b/>
                <w:bCs/>
                <w:color w:val="000000"/>
                <w:sz w:val="20"/>
              </w:rPr>
            </w:pPr>
            <w:r w:rsidRPr="002D4140">
              <w:rPr>
                <w:rFonts w:asciiTheme="minorHAnsi" w:hAnsiTheme="minorHAnsi" w:cstheme="minorHAnsi"/>
                <w:b/>
                <w:bCs/>
                <w:color w:val="000000"/>
                <w:sz w:val="20"/>
              </w:rPr>
              <w:t>16</w:t>
            </w:r>
          </w:p>
        </w:tc>
        <w:tc>
          <w:tcPr>
            <w:tcW w:w="821" w:type="dxa"/>
            <w:tcBorders>
              <w:top w:val="single" w:sz="18" w:space="0" w:color="auto"/>
              <w:left w:val="nil"/>
              <w:bottom w:val="single" w:sz="18" w:space="0" w:color="auto"/>
              <w:right w:val="nil"/>
            </w:tcBorders>
            <w:shd w:val="clear" w:color="auto" w:fill="auto"/>
            <w:vAlign w:val="center"/>
            <w:hideMark/>
          </w:tcPr>
          <w:p w14:paraId="520B8062" w14:textId="77777777" w:rsidR="00A71D94" w:rsidRPr="002D4140" w:rsidRDefault="00A71D94" w:rsidP="00A71D94">
            <w:pPr>
              <w:suppressAutoHyphens/>
              <w:spacing w:after="0"/>
              <w:jc w:val="center"/>
              <w:rPr>
                <w:rFonts w:asciiTheme="minorHAnsi" w:hAnsiTheme="minorHAnsi" w:cstheme="minorHAnsi"/>
                <w:b/>
                <w:bCs/>
                <w:color w:val="000000"/>
                <w:sz w:val="20"/>
              </w:rPr>
            </w:pPr>
            <w:r w:rsidRPr="002D4140">
              <w:rPr>
                <w:rFonts w:asciiTheme="minorHAnsi" w:hAnsiTheme="minorHAnsi" w:cstheme="minorHAnsi"/>
                <w:b/>
                <w:bCs/>
                <w:color w:val="000000"/>
                <w:sz w:val="20"/>
              </w:rPr>
              <w:t>8</w:t>
            </w:r>
          </w:p>
        </w:tc>
        <w:tc>
          <w:tcPr>
            <w:tcW w:w="927" w:type="dxa"/>
            <w:tcBorders>
              <w:top w:val="single" w:sz="18" w:space="0" w:color="auto"/>
              <w:left w:val="nil"/>
              <w:bottom w:val="single" w:sz="18" w:space="0" w:color="auto"/>
              <w:right w:val="nil"/>
            </w:tcBorders>
            <w:shd w:val="clear" w:color="auto" w:fill="auto"/>
            <w:vAlign w:val="center"/>
            <w:hideMark/>
          </w:tcPr>
          <w:p w14:paraId="1E4922EB" w14:textId="77777777" w:rsidR="00A71D94" w:rsidRPr="002D4140" w:rsidRDefault="00A71D94" w:rsidP="00A71D94">
            <w:pPr>
              <w:suppressAutoHyphens/>
              <w:spacing w:after="0"/>
              <w:jc w:val="center"/>
              <w:rPr>
                <w:rFonts w:asciiTheme="minorHAnsi" w:hAnsiTheme="minorHAnsi" w:cstheme="minorHAnsi"/>
                <w:b/>
                <w:bCs/>
                <w:color w:val="000000"/>
                <w:sz w:val="20"/>
              </w:rPr>
            </w:pPr>
            <w:r w:rsidRPr="002D4140">
              <w:rPr>
                <w:rFonts w:asciiTheme="minorHAnsi" w:hAnsiTheme="minorHAnsi" w:cstheme="minorHAnsi"/>
                <w:b/>
                <w:bCs/>
                <w:color w:val="000000"/>
                <w:sz w:val="20"/>
              </w:rPr>
              <w:t>0</w:t>
            </w:r>
          </w:p>
        </w:tc>
        <w:tc>
          <w:tcPr>
            <w:tcW w:w="892" w:type="dxa"/>
            <w:tcBorders>
              <w:top w:val="single" w:sz="18" w:space="0" w:color="auto"/>
              <w:left w:val="nil"/>
              <w:bottom w:val="single" w:sz="18" w:space="0" w:color="auto"/>
              <w:right w:val="nil"/>
            </w:tcBorders>
            <w:shd w:val="clear" w:color="auto" w:fill="auto"/>
            <w:vAlign w:val="center"/>
            <w:hideMark/>
          </w:tcPr>
          <w:p w14:paraId="76CD59C0" w14:textId="77777777" w:rsidR="00A71D94" w:rsidRPr="002D4140" w:rsidRDefault="00A71D94" w:rsidP="00A71D94">
            <w:pPr>
              <w:suppressAutoHyphens/>
              <w:spacing w:after="0"/>
              <w:jc w:val="center"/>
              <w:rPr>
                <w:rFonts w:asciiTheme="minorHAnsi" w:hAnsiTheme="minorHAnsi" w:cstheme="minorHAnsi"/>
                <w:b/>
                <w:bCs/>
                <w:color w:val="000000"/>
                <w:sz w:val="20"/>
              </w:rPr>
            </w:pPr>
            <w:r w:rsidRPr="002D4140">
              <w:rPr>
                <w:rFonts w:asciiTheme="minorHAnsi" w:hAnsiTheme="minorHAnsi" w:cstheme="minorHAnsi"/>
                <w:b/>
                <w:bCs/>
                <w:color w:val="000000"/>
                <w:sz w:val="20"/>
              </w:rPr>
              <w:t>0</w:t>
            </w:r>
          </w:p>
        </w:tc>
        <w:tc>
          <w:tcPr>
            <w:tcW w:w="1489" w:type="dxa"/>
            <w:tcBorders>
              <w:top w:val="single" w:sz="18" w:space="0" w:color="auto"/>
              <w:left w:val="nil"/>
              <w:bottom w:val="single" w:sz="18" w:space="0" w:color="auto"/>
              <w:right w:val="single" w:sz="18" w:space="0" w:color="auto"/>
            </w:tcBorders>
            <w:shd w:val="clear" w:color="auto" w:fill="auto"/>
            <w:vAlign w:val="center"/>
            <w:hideMark/>
          </w:tcPr>
          <w:p w14:paraId="3EF9066C" w14:textId="43E189C3" w:rsidR="00A71D94" w:rsidRPr="002D4140" w:rsidRDefault="00A71D94" w:rsidP="00A71D94">
            <w:pPr>
              <w:suppressAutoHyphens/>
              <w:spacing w:after="0"/>
              <w:jc w:val="center"/>
              <w:rPr>
                <w:rFonts w:asciiTheme="minorHAnsi" w:hAnsiTheme="minorHAnsi" w:cstheme="minorHAnsi"/>
                <w:b/>
                <w:bCs/>
                <w:color w:val="000000"/>
                <w:sz w:val="20"/>
              </w:rPr>
            </w:pPr>
            <w:r w:rsidRPr="002D4140">
              <w:rPr>
                <w:rFonts w:asciiTheme="minorHAnsi" w:hAnsiTheme="minorHAnsi" w:cstheme="minorHAnsi"/>
                <w:b/>
                <w:bCs/>
                <w:color w:val="000000"/>
                <w:sz w:val="20"/>
              </w:rPr>
              <w:t>3</w:t>
            </w:r>
            <w:r>
              <w:rPr>
                <w:rFonts w:asciiTheme="minorHAnsi" w:hAnsiTheme="minorHAnsi" w:cstheme="minorHAnsi"/>
                <w:b/>
                <w:bCs/>
                <w:color w:val="000000"/>
                <w:sz w:val="20"/>
              </w:rPr>
              <w:t>9</w:t>
            </w:r>
            <w:r w:rsidRPr="002D4140">
              <w:rPr>
                <w:rFonts w:asciiTheme="minorHAnsi" w:hAnsiTheme="minorHAnsi" w:cstheme="minorHAnsi"/>
                <w:b/>
                <w:bCs/>
                <w:color w:val="000000"/>
                <w:sz w:val="20"/>
              </w:rPr>
              <w:t>0</w:t>
            </w:r>
          </w:p>
        </w:tc>
        <w:tc>
          <w:tcPr>
            <w:tcW w:w="1098" w:type="dxa"/>
            <w:tcBorders>
              <w:left w:val="single" w:sz="18" w:space="0" w:color="auto"/>
            </w:tcBorders>
            <w:vAlign w:val="center"/>
            <w:hideMark/>
          </w:tcPr>
          <w:p w14:paraId="727837D2" w14:textId="77777777" w:rsidR="00A71D94" w:rsidRPr="002D4140" w:rsidRDefault="00A71D94" w:rsidP="00A71D94">
            <w:pPr>
              <w:suppressAutoHyphens/>
              <w:spacing w:after="0"/>
              <w:jc w:val="left"/>
              <w:rPr>
                <w:rFonts w:asciiTheme="minorHAnsi" w:hAnsiTheme="minorHAnsi" w:cstheme="minorHAnsi"/>
                <w:sz w:val="20"/>
              </w:rPr>
            </w:pPr>
          </w:p>
        </w:tc>
      </w:tr>
    </w:tbl>
    <w:p w14:paraId="3BCDF4B3" w14:textId="77777777" w:rsidR="00F94F7B" w:rsidRPr="002D4140" w:rsidRDefault="00F94F7B" w:rsidP="002D4140">
      <w:pPr>
        <w:suppressAutoHyphens/>
        <w:spacing w:before="240"/>
        <w:rPr>
          <w:rFonts w:asciiTheme="minorHAnsi" w:hAnsiTheme="minorHAnsi" w:cstheme="minorHAnsi"/>
          <w:b/>
          <w:bCs/>
          <w:i/>
          <w:iCs/>
          <w:u w:val="single"/>
        </w:rPr>
      </w:pPr>
      <w:r w:rsidRPr="002D4140">
        <w:rPr>
          <w:rFonts w:asciiTheme="minorHAnsi" w:hAnsiTheme="minorHAnsi" w:cstheme="minorHAnsi"/>
          <w:b/>
          <w:bCs/>
          <w:i/>
          <w:iCs/>
          <w:u w:val="single"/>
        </w:rPr>
        <w:t>ASANACE A DEMOLICE:</w:t>
      </w:r>
    </w:p>
    <w:p w14:paraId="673148FF" w14:textId="77777777" w:rsidR="00F94F7B" w:rsidRPr="002D4140" w:rsidRDefault="00F94F7B" w:rsidP="002D4140">
      <w:pPr>
        <w:suppressAutoHyphens/>
        <w:rPr>
          <w:rFonts w:asciiTheme="minorHAnsi" w:hAnsiTheme="minorHAnsi" w:cstheme="minorHAnsi"/>
        </w:rPr>
      </w:pPr>
      <w:r w:rsidRPr="002D4140">
        <w:rPr>
          <w:rFonts w:asciiTheme="minorHAnsi" w:hAnsiTheme="minorHAnsi" w:cstheme="minorHAnsi"/>
        </w:rPr>
        <w:t>V rámci navržených udržovacích prací dojde k:</w:t>
      </w:r>
    </w:p>
    <w:p w14:paraId="68CA53E6" w14:textId="77777777" w:rsidR="00F94F7B" w:rsidRPr="002D4140" w:rsidRDefault="00F94F7B" w:rsidP="002D4140">
      <w:pPr>
        <w:pStyle w:val="Odstavecseseznamem"/>
        <w:numPr>
          <w:ilvl w:val="0"/>
          <w:numId w:val="34"/>
        </w:numPr>
        <w:rPr>
          <w:rFonts w:asciiTheme="minorHAnsi" w:hAnsiTheme="minorHAnsi" w:cstheme="minorHAnsi"/>
        </w:rPr>
      </w:pPr>
      <w:r w:rsidRPr="002D4140">
        <w:rPr>
          <w:rFonts w:asciiTheme="minorHAnsi" w:hAnsiTheme="minorHAnsi" w:cstheme="minorHAnsi"/>
        </w:rPr>
        <w:t xml:space="preserve">očištění pohledových ploch vtokového objektu tlakovou vodou s mechanickým dočištěním porušených spár kamenné dlažby o celkové ploše </w:t>
      </w:r>
      <w:proofErr w:type="gramStart"/>
      <w:r w:rsidRPr="002D4140">
        <w:rPr>
          <w:rFonts w:asciiTheme="minorHAnsi" w:hAnsiTheme="minorHAnsi" w:cstheme="minorHAnsi"/>
        </w:rPr>
        <w:t>60m</w:t>
      </w:r>
      <w:r w:rsidRPr="002D4140">
        <w:rPr>
          <w:rFonts w:asciiTheme="minorHAnsi" w:hAnsiTheme="minorHAnsi" w:cstheme="minorHAnsi"/>
          <w:vertAlign w:val="superscript"/>
        </w:rPr>
        <w:t>2</w:t>
      </w:r>
      <w:proofErr w:type="gramEnd"/>
      <w:r w:rsidRPr="002D4140">
        <w:rPr>
          <w:rFonts w:asciiTheme="minorHAnsi" w:hAnsiTheme="minorHAnsi" w:cstheme="minorHAnsi"/>
        </w:rPr>
        <w:t xml:space="preserve"> – následná obnova spár kamenné dlažby v předpokládané ploše 15m</w:t>
      </w:r>
      <w:r w:rsidRPr="002D4140">
        <w:rPr>
          <w:rFonts w:asciiTheme="minorHAnsi" w:hAnsiTheme="minorHAnsi" w:cstheme="minorHAnsi"/>
          <w:vertAlign w:val="superscript"/>
        </w:rPr>
        <w:t>2</w:t>
      </w:r>
      <w:r w:rsidRPr="002D4140">
        <w:rPr>
          <w:rFonts w:asciiTheme="minorHAnsi" w:hAnsiTheme="minorHAnsi" w:cstheme="minorHAnsi"/>
        </w:rPr>
        <w:t>;</w:t>
      </w:r>
    </w:p>
    <w:p w14:paraId="350182A9" w14:textId="77777777" w:rsidR="00F94F7B" w:rsidRPr="002D4140" w:rsidRDefault="00F94F7B" w:rsidP="002D4140">
      <w:pPr>
        <w:pStyle w:val="Odstavecseseznamem"/>
        <w:numPr>
          <w:ilvl w:val="0"/>
          <w:numId w:val="34"/>
        </w:numPr>
        <w:rPr>
          <w:rFonts w:asciiTheme="minorHAnsi" w:hAnsiTheme="minorHAnsi" w:cstheme="minorHAnsi"/>
        </w:rPr>
      </w:pPr>
      <w:r w:rsidRPr="002D4140">
        <w:rPr>
          <w:rFonts w:asciiTheme="minorHAnsi" w:hAnsiTheme="minorHAnsi" w:cstheme="minorHAnsi"/>
        </w:rPr>
        <w:t>odstranění stávajících poškozených ocelových česlí vtokového objektu a osazení nových ocelových česlí;</w:t>
      </w:r>
    </w:p>
    <w:p w14:paraId="15FE5AA6" w14:textId="77777777" w:rsidR="00F94F7B" w:rsidRPr="002D4140" w:rsidRDefault="00F94F7B" w:rsidP="002D4140">
      <w:pPr>
        <w:pStyle w:val="Odstavecseseznamem"/>
        <w:numPr>
          <w:ilvl w:val="0"/>
          <w:numId w:val="34"/>
        </w:numPr>
        <w:rPr>
          <w:rFonts w:asciiTheme="minorHAnsi" w:hAnsiTheme="minorHAnsi" w:cstheme="minorHAnsi"/>
        </w:rPr>
      </w:pPr>
      <w:r w:rsidRPr="002D4140">
        <w:rPr>
          <w:rFonts w:asciiTheme="minorHAnsi" w:hAnsiTheme="minorHAnsi" w:cstheme="minorHAnsi"/>
        </w:rPr>
        <w:t>údržba hrazení příčného prahu vtokového objektu – odstranění stávajícího poškozeného dřevěného hrazení a osazení nových dubových dluží profilu 100×100mm délky 3,85m;</w:t>
      </w:r>
    </w:p>
    <w:p w14:paraId="59E85032" w14:textId="5BB7D529" w:rsidR="00F94F7B" w:rsidRPr="002D4140" w:rsidRDefault="00F94F7B" w:rsidP="002D4140">
      <w:pPr>
        <w:pStyle w:val="Odstavecseseznamem"/>
        <w:numPr>
          <w:ilvl w:val="0"/>
          <w:numId w:val="34"/>
        </w:numPr>
        <w:rPr>
          <w:rFonts w:asciiTheme="minorHAnsi" w:hAnsiTheme="minorHAnsi" w:cstheme="minorHAnsi"/>
        </w:rPr>
      </w:pPr>
      <w:r w:rsidRPr="002D4140">
        <w:rPr>
          <w:rFonts w:asciiTheme="minorHAnsi" w:hAnsiTheme="minorHAnsi" w:cstheme="minorHAnsi"/>
        </w:rPr>
        <w:t>údržba revizních šachet v </w:t>
      </w:r>
      <w:proofErr w:type="spellStart"/>
      <w:r w:rsidRPr="002D4140">
        <w:rPr>
          <w:rFonts w:asciiTheme="minorHAnsi" w:hAnsiTheme="minorHAnsi" w:cstheme="minorHAnsi"/>
        </w:rPr>
        <w:t>zatrubněn</w:t>
      </w:r>
      <w:r w:rsidR="008C562E">
        <w:rPr>
          <w:rFonts w:asciiTheme="minorHAnsi" w:hAnsiTheme="minorHAnsi" w:cstheme="minorHAnsi"/>
        </w:rPr>
        <w:t>é</w:t>
      </w:r>
      <w:r w:rsidRPr="002D4140">
        <w:rPr>
          <w:rFonts w:asciiTheme="minorHAnsi" w:hAnsiTheme="minorHAnsi" w:cstheme="minorHAnsi"/>
        </w:rPr>
        <w:t>m</w:t>
      </w:r>
      <w:proofErr w:type="spellEnd"/>
      <w:r w:rsidRPr="002D4140">
        <w:rPr>
          <w:rFonts w:asciiTheme="minorHAnsi" w:hAnsiTheme="minorHAnsi" w:cstheme="minorHAnsi"/>
        </w:rPr>
        <w:t xml:space="preserve"> úseku vodního toku – celkově bude odstraněno 7ks porušených železobetonových skruží a poklopů, které budou nahrazeny novými.</w:t>
      </w:r>
    </w:p>
    <w:p w14:paraId="4059695A" w14:textId="7F760210" w:rsidR="00F94F7B" w:rsidRPr="002D4140" w:rsidRDefault="00F94F7B" w:rsidP="002D4140">
      <w:pPr>
        <w:pStyle w:val="Odstavecseseznamem"/>
        <w:numPr>
          <w:ilvl w:val="0"/>
          <w:numId w:val="34"/>
        </w:numPr>
        <w:rPr>
          <w:rFonts w:asciiTheme="minorHAnsi" w:hAnsiTheme="minorHAnsi" w:cstheme="minorHAnsi"/>
        </w:rPr>
      </w:pPr>
      <w:r w:rsidRPr="002D4140">
        <w:rPr>
          <w:rFonts w:asciiTheme="minorHAnsi" w:hAnsiTheme="minorHAnsi" w:cstheme="minorHAnsi"/>
        </w:rPr>
        <w:lastRenderedPageBreak/>
        <w:t xml:space="preserve">údržba uzávěru ve věžovém objektu hrázové propusti – odstranění porušeného vřetenového uzávěru d800mm včetně vřetenové tyče délky </w:t>
      </w:r>
      <w:proofErr w:type="gramStart"/>
      <w:r w:rsidRPr="002D4140">
        <w:rPr>
          <w:rFonts w:asciiTheme="minorHAnsi" w:hAnsiTheme="minorHAnsi" w:cstheme="minorHAnsi"/>
        </w:rPr>
        <w:t>4m</w:t>
      </w:r>
      <w:proofErr w:type="gramEnd"/>
      <w:r w:rsidRPr="002D4140">
        <w:rPr>
          <w:rFonts w:asciiTheme="minorHAnsi" w:hAnsiTheme="minorHAnsi" w:cstheme="minorHAnsi"/>
        </w:rPr>
        <w:t xml:space="preserve"> a osazení nového vřetenového šoupátka d800mm včetně vřetenové tyče délky 3m vyvedené nad úroveň podesty u vstupu do objektu.</w:t>
      </w:r>
      <w:r w:rsidR="00866001">
        <w:rPr>
          <w:rFonts w:asciiTheme="minorHAnsi" w:hAnsiTheme="minorHAnsi" w:cstheme="minorHAnsi"/>
        </w:rPr>
        <w:t xml:space="preserve"> Stávající (odstraněný) uzávěr bude předán investorovi.</w:t>
      </w:r>
    </w:p>
    <w:p w14:paraId="35F818A1" w14:textId="39889C53" w:rsidR="004552A9" w:rsidRPr="002D4140" w:rsidRDefault="00F94F7B" w:rsidP="002D4140">
      <w:pPr>
        <w:suppressAutoHyphens/>
        <w:spacing w:before="120"/>
        <w:rPr>
          <w:rFonts w:asciiTheme="minorHAnsi" w:hAnsiTheme="minorHAnsi" w:cstheme="minorHAnsi"/>
        </w:rPr>
      </w:pPr>
      <w:r w:rsidRPr="002D4140">
        <w:rPr>
          <w:rFonts w:asciiTheme="minorHAnsi" w:hAnsiTheme="minorHAnsi" w:cstheme="minorHAnsi"/>
        </w:rPr>
        <w:t>Při těžbě nánosů může dojít k porušení stávajících konstrukcí a objektů. Pokud k tomuto dojde zhotovitel uvede porušené konstrukce do původního stavu.</w:t>
      </w:r>
    </w:p>
    <w:p w14:paraId="110F5FE4" w14:textId="77777777" w:rsidR="001B2C90" w:rsidRPr="002D4140" w:rsidRDefault="001B2C90" w:rsidP="002D4140">
      <w:pPr>
        <w:pStyle w:val="Nadpis3"/>
        <w:suppressAutoHyphens/>
        <w:rPr>
          <w:rFonts w:asciiTheme="minorHAnsi" w:hAnsiTheme="minorHAnsi" w:cstheme="minorHAnsi"/>
        </w:rPr>
      </w:pPr>
      <w:bookmarkStart w:id="19" w:name="_Toc125448535"/>
      <w:r w:rsidRPr="002D4140">
        <w:rPr>
          <w:rFonts w:asciiTheme="minorHAnsi" w:hAnsiTheme="minorHAnsi" w:cstheme="minorHAnsi"/>
        </w:rPr>
        <w:t>Požadavky na maximální dočasné a trvalé zábory zemědělského půdního fondu nebo pozemků určených k plnění funkce lesa</w:t>
      </w:r>
      <w:bookmarkEnd w:id="19"/>
    </w:p>
    <w:p w14:paraId="0BD1AE29" w14:textId="77777777" w:rsidR="00A83527" w:rsidRPr="002D4140" w:rsidRDefault="00A83527" w:rsidP="002D4140">
      <w:pPr>
        <w:suppressAutoHyphens/>
        <w:rPr>
          <w:rFonts w:asciiTheme="minorHAnsi" w:hAnsiTheme="minorHAnsi" w:cstheme="minorHAnsi"/>
        </w:rPr>
      </w:pPr>
      <w:r w:rsidRPr="002D4140">
        <w:rPr>
          <w:rFonts w:asciiTheme="minorHAnsi" w:hAnsiTheme="minorHAnsi" w:cstheme="minorHAnsi"/>
        </w:rPr>
        <w:t xml:space="preserve">Předmětnou stavbou (udržovací práce) </w:t>
      </w:r>
      <w:r w:rsidRPr="002D4140">
        <w:rPr>
          <w:rFonts w:asciiTheme="minorHAnsi" w:hAnsiTheme="minorHAnsi" w:cstheme="minorHAnsi"/>
          <w:u w:val="single"/>
        </w:rPr>
        <w:t>nedojde k dočasnému ani trvalému záboru zemědělského půdního fondu</w:t>
      </w:r>
      <w:r w:rsidRPr="002D4140">
        <w:rPr>
          <w:rFonts w:asciiTheme="minorHAnsi" w:hAnsiTheme="minorHAnsi" w:cstheme="minorHAnsi"/>
        </w:rPr>
        <w:t>.</w:t>
      </w:r>
    </w:p>
    <w:p w14:paraId="061314BE" w14:textId="77777777" w:rsidR="00A83527" w:rsidRPr="002D4140" w:rsidRDefault="00A83527" w:rsidP="002D4140">
      <w:pPr>
        <w:suppressAutoHyphens/>
        <w:rPr>
          <w:rFonts w:asciiTheme="minorHAnsi" w:hAnsiTheme="minorHAnsi" w:cstheme="minorHAnsi"/>
        </w:rPr>
      </w:pPr>
      <w:r w:rsidRPr="002D4140">
        <w:rPr>
          <w:rFonts w:asciiTheme="minorHAnsi" w:hAnsiTheme="minorHAnsi" w:cstheme="minorHAnsi"/>
        </w:rPr>
        <w:t xml:space="preserve">Předmětnou stavbou </w:t>
      </w:r>
      <w:r w:rsidRPr="002D4140">
        <w:rPr>
          <w:rFonts w:asciiTheme="minorHAnsi" w:hAnsiTheme="minorHAnsi" w:cstheme="minorHAnsi"/>
          <w:u w:val="single"/>
        </w:rPr>
        <w:t>nedojde k dočasnému ani trvalému záboru pozemků určených k plnění funkcí lesa</w:t>
      </w:r>
      <w:r w:rsidRPr="002D4140">
        <w:rPr>
          <w:rFonts w:asciiTheme="minorHAnsi" w:hAnsiTheme="minorHAnsi" w:cstheme="minorHAnsi"/>
        </w:rPr>
        <w:t xml:space="preserve">. Jedná se o údržbu stávajícího koryta vodního toku, které je částečně situováno na lesních pozemcích. Tato část je vybudována jako </w:t>
      </w:r>
      <w:proofErr w:type="spellStart"/>
      <w:r w:rsidRPr="002D4140">
        <w:rPr>
          <w:rFonts w:asciiTheme="minorHAnsi" w:hAnsiTheme="minorHAnsi" w:cstheme="minorHAnsi"/>
        </w:rPr>
        <w:t>zatrubněné</w:t>
      </w:r>
      <w:proofErr w:type="spellEnd"/>
      <w:r w:rsidRPr="002D4140">
        <w:rPr>
          <w:rFonts w:asciiTheme="minorHAnsi" w:hAnsiTheme="minorHAnsi" w:cstheme="minorHAnsi"/>
        </w:rPr>
        <w:t xml:space="preserve"> koryto pod povrchem terénu, kdy je navrženo jeho mechanické čištění tlakovou vodou včetně údržby vstupních revizních šachet. Z tohoto důvodu nedojde při realizaci navržených prací k žádnému záboru lesních pozemků.</w:t>
      </w:r>
    </w:p>
    <w:p w14:paraId="250F7931" w14:textId="77777777" w:rsidR="00A83527" w:rsidRPr="002D4140" w:rsidRDefault="00A83527" w:rsidP="002D4140">
      <w:pPr>
        <w:suppressAutoHyphens/>
        <w:rPr>
          <w:rFonts w:asciiTheme="minorHAnsi" w:hAnsiTheme="minorHAnsi" w:cstheme="minorHAnsi"/>
        </w:rPr>
      </w:pPr>
      <w:r w:rsidRPr="002D4140">
        <w:rPr>
          <w:rFonts w:asciiTheme="minorHAnsi" w:hAnsiTheme="minorHAnsi" w:cstheme="minorHAnsi"/>
        </w:rPr>
        <w:t xml:space="preserve">Navrhovanými stavebními pracemi budou dotčeny pozemky do vzdálenosti 50 m od okraje lesa, konkrétně se jedná o → </w:t>
      </w:r>
      <w:proofErr w:type="spellStart"/>
      <w:r w:rsidRPr="002D4140">
        <w:rPr>
          <w:rFonts w:asciiTheme="minorHAnsi" w:hAnsiTheme="minorHAnsi" w:cstheme="minorHAnsi"/>
        </w:rPr>
        <w:t>poz</w:t>
      </w:r>
      <w:proofErr w:type="spellEnd"/>
      <w:r w:rsidRPr="002D4140">
        <w:rPr>
          <w:rFonts w:asciiTheme="minorHAnsi" w:hAnsiTheme="minorHAnsi" w:cstheme="minorHAnsi"/>
        </w:rPr>
        <w:t xml:space="preserve">. p. č. 3920/1, 3921/1, 3923 v k. </w:t>
      </w:r>
      <w:proofErr w:type="spellStart"/>
      <w:r w:rsidRPr="002D4140">
        <w:rPr>
          <w:rFonts w:asciiTheme="minorHAnsi" w:hAnsiTheme="minorHAnsi" w:cstheme="minorHAnsi"/>
        </w:rPr>
        <w:t>ú.</w:t>
      </w:r>
      <w:proofErr w:type="spellEnd"/>
      <w:r w:rsidRPr="002D4140">
        <w:rPr>
          <w:rFonts w:asciiTheme="minorHAnsi" w:hAnsiTheme="minorHAnsi" w:cstheme="minorHAnsi"/>
        </w:rPr>
        <w:t xml:space="preserve"> Uherčice u </w:t>
      </w:r>
      <w:proofErr w:type="gramStart"/>
      <w:r w:rsidRPr="002D4140">
        <w:rPr>
          <w:rFonts w:asciiTheme="minorHAnsi" w:hAnsiTheme="minorHAnsi" w:cstheme="minorHAnsi"/>
        </w:rPr>
        <w:t>Hustopečí ;</w:t>
      </w:r>
      <w:proofErr w:type="gramEnd"/>
      <w:r w:rsidRPr="002D4140">
        <w:rPr>
          <w:rFonts w:asciiTheme="minorHAnsi" w:hAnsiTheme="minorHAnsi" w:cstheme="minorHAnsi"/>
        </w:rPr>
        <w:t xml:space="preserve"> </w:t>
      </w:r>
      <w:proofErr w:type="spellStart"/>
      <w:r w:rsidRPr="002D4140">
        <w:rPr>
          <w:rFonts w:asciiTheme="minorHAnsi" w:hAnsiTheme="minorHAnsi" w:cstheme="minorHAnsi"/>
        </w:rPr>
        <w:t>poz</w:t>
      </w:r>
      <w:proofErr w:type="spellEnd"/>
      <w:r w:rsidRPr="002D4140">
        <w:rPr>
          <w:rFonts w:asciiTheme="minorHAnsi" w:hAnsiTheme="minorHAnsi" w:cstheme="minorHAnsi"/>
        </w:rPr>
        <w:t xml:space="preserve">. p. č. 4090, 4152, 4155, 4156, 4157, 4158, 4159, 4160, 4161, 4213, 4215, 4216 v k. </w:t>
      </w:r>
      <w:proofErr w:type="spellStart"/>
      <w:r w:rsidRPr="002D4140">
        <w:rPr>
          <w:rFonts w:asciiTheme="minorHAnsi" w:hAnsiTheme="minorHAnsi" w:cstheme="minorHAnsi"/>
        </w:rPr>
        <w:t>ú.</w:t>
      </w:r>
      <w:proofErr w:type="spellEnd"/>
      <w:r w:rsidRPr="002D4140">
        <w:rPr>
          <w:rFonts w:asciiTheme="minorHAnsi" w:hAnsiTheme="minorHAnsi" w:cstheme="minorHAnsi"/>
        </w:rPr>
        <w:t xml:space="preserve"> Vranovice nad Svratkou.</w:t>
      </w:r>
    </w:p>
    <w:p w14:paraId="72105F9E" w14:textId="5AAE599A" w:rsidR="004552A9" w:rsidRPr="002D4140" w:rsidRDefault="00A83527" w:rsidP="002D4140">
      <w:pPr>
        <w:suppressAutoHyphens/>
        <w:spacing w:after="60"/>
        <w:rPr>
          <w:rFonts w:asciiTheme="minorHAnsi" w:hAnsiTheme="minorHAnsi" w:cstheme="minorHAnsi"/>
        </w:rPr>
      </w:pPr>
      <w:r w:rsidRPr="002D4140">
        <w:rPr>
          <w:rFonts w:asciiTheme="minorHAnsi" w:hAnsiTheme="minorHAnsi" w:cstheme="minorHAnsi"/>
        </w:rPr>
        <w:t>Přehled dočasných a trvalých záborů stavby je tabelárně zpracován v kapitole B.1.14.</w:t>
      </w:r>
      <w:r w:rsidR="004D3E28" w:rsidRPr="002D4140">
        <w:rPr>
          <w:rFonts w:asciiTheme="minorHAnsi" w:hAnsiTheme="minorHAnsi" w:cstheme="minorHAnsi"/>
        </w:rPr>
        <w:t xml:space="preserve"> </w:t>
      </w:r>
    </w:p>
    <w:p w14:paraId="362F7B11" w14:textId="2B68A044" w:rsidR="001B2C90" w:rsidRPr="002D4140" w:rsidRDefault="001B2C90" w:rsidP="002D4140">
      <w:pPr>
        <w:pStyle w:val="Nadpis3"/>
        <w:suppressAutoHyphens/>
        <w:rPr>
          <w:rFonts w:asciiTheme="minorHAnsi" w:hAnsiTheme="minorHAnsi" w:cstheme="minorHAnsi"/>
        </w:rPr>
      </w:pPr>
      <w:bookmarkStart w:id="20" w:name="_Toc125448536"/>
      <w:r w:rsidRPr="002D4140">
        <w:rPr>
          <w:rFonts w:asciiTheme="minorHAnsi" w:hAnsiTheme="minorHAnsi" w:cstheme="minorHAnsi"/>
        </w:rPr>
        <w:t xml:space="preserve">Územně technické podmínky </w:t>
      </w:r>
      <w:r w:rsidR="00A04C36" w:rsidRPr="002D4140">
        <w:rPr>
          <w:rFonts w:asciiTheme="minorHAnsi" w:hAnsiTheme="minorHAnsi" w:cstheme="minorHAnsi"/>
        </w:rPr>
        <w:t>–</w:t>
      </w:r>
      <w:r w:rsidRPr="002D4140">
        <w:rPr>
          <w:rFonts w:asciiTheme="minorHAnsi" w:hAnsiTheme="minorHAnsi" w:cstheme="minorHAnsi"/>
        </w:rPr>
        <w:t xml:space="preserve"> zejména možnost napojení na stávající dopravní a technickou infrastrukturu, možnost bezbariérového přístupu k navrhované stavbě</w:t>
      </w:r>
      <w:bookmarkEnd w:id="20"/>
    </w:p>
    <w:p w14:paraId="67D91CFA" w14:textId="77777777" w:rsidR="00A83527" w:rsidRPr="002D4140" w:rsidRDefault="00A83527" w:rsidP="002D4140">
      <w:pPr>
        <w:suppressAutoHyphens/>
        <w:spacing w:after="0"/>
        <w:rPr>
          <w:rFonts w:asciiTheme="minorHAnsi" w:hAnsiTheme="minorHAnsi" w:cstheme="minorHAnsi"/>
          <w:sz w:val="2"/>
          <w:szCs w:val="2"/>
        </w:rPr>
      </w:pPr>
    </w:p>
    <w:p w14:paraId="0185D752" w14:textId="77777777" w:rsidR="004D3E28" w:rsidRPr="002D4140" w:rsidRDefault="004D3E28" w:rsidP="002D4140">
      <w:pPr>
        <w:pStyle w:val="Nadpis4"/>
        <w:suppressAutoHyphens/>
        <w:spacing w:before="0"/>
        <w:rPr>
          <w:rFonts w:asciiTheme="minorHAnsi" w:hAnsiTheme="minorHAnsi" w:cstheme="minorHAnsi"/>
        </w:rPr>
      </w:pPr>
      <w:bookmarkStart w:id="21" w:name="_Hlk68724553"/>
      <w:r w:rsidRPr="002D4140">
        <w:rPr>
          <w:rFonts w:asciiTheme="minorHAnsi" w:hAnsiTheme="minorHAnsi" w:cstheme="minorHAnsi"/>
        </w:rPr>
        <w:t>Připojení na technickou infrastrukturu</w:t>
      </w:r>
    </w:p>
    <w:p w14:paraId="06A22335" w14:textId="70F5A40B" w:rsidR="004D3E28" w:rsidRPr="002D4140" w:rsidRDefault="004D3E28" w:rsidP="002D4140">
      <w:pPr>
        <w:suppressAutoHyphens/>
        <w:spacing w:after="60"/>
        <w:rPr>
          <w:rFonts w:asciiTheme="minorHAnsi" w:hAnsiTheme="minorHAnsi" w:cstheme="minorHAnsi"/>
          <w:szCs w:val="24"/>
        </w:rPr>
      </w:pPr>
      <w:r w:rsidRPr="002D4140">
        <w:rPr>
          <w:rFonts w:asciiTheme="minorHAnsi" w:hAnsiTheme="minorHAnsi" w:cstheme="minorHAnsi"/>
          <w:szCs w:val="24"/>
        </w:rPr>
        <w:t>Stavba nevyžaduje připojení na technickou infrastrukturu, může být zásobována mobilní elektrocentrálou, likvidace splaškových vod pomocí mobilních WC, zdroj pitné vody řešen balenou vodou. Vybavení staveniště bude záviset na potřebách zhotovitele, předpokládá se instalace 1 mobilní stavební buňky a 1 mobilní chemické toalety.</w:t>
      </w:r>
    </w:p>
    <w:p w14:paraId="152D677F" w14:textId="77777777" w:rsidR="004D3E28" w:rsidRPr="002D4140" w:rsidRDefault="004D3E28" w:rsidP="002D4140">
      <w:pPr>
        <w:pStyle w:val="Nadpis4"/>
        <w:suppressAutoHyphens/>
        <w:rPr>
          <w:rFonts w:asciiTheme="minorHAnsi" w:hAnsiTheme="minorHAnsi" w:cstheme="minorHAnsi"/>
        </w:rPr>
      </w:pPr>
      <w:r w:rsidRPr="002D4140">
        <w:rPr>
          <w:rFonts w:asciiTheme="minorHAnsi" w:hAnsiTheme="minorHAnsi" w:cstheme="minorHAnsi"/>
        </w:rPr>
        <w:t>Připojení na dopravní infrastrukturu</w:t>
      </w:r>
    </w:p>
    <w:p w14:paraId="2F8F112A" w14:textId="77777777" w:rsidR="00A83527" w:rsidRPr="002D4140" w:rsidRDefault="00A83527" w:rsidP="002D4140">
      <w:pPr>
        <w:suppressAutoHyphens/>
        <w:rPr>
          <w:rFonts w:asciiTheme="minorHAnsi" w:hAnsiTheme="minorHAnsi" w:cstheme="minorHAnsi"/>
        </w:rPr>
      </w:pPr>
      <w:r w:rsidRPr="002D4140">
        <w:rPr>
          <w:rFonts w:asciiTheme="minorHAnsi" w:hAnsiTheme="minorHAnsi" w:cstheme="minorHAnsi"/>
        </w:rPr>
        <w:t xml:space="preserve">Stavba nevyžaduje zvláštní dopravní řešení. Přístupy na staveniště jsou možné po místních komunikacích (veřejně přístupné). Ze silnice III/00220 vedené severním směrem z obce Uherčice bude veden přístup odbočením na zpevněnou lesní cestu č. 102413255. Tato lesní cesta vede až k předmětnému úseku přeložky Šatavy. Dále z této cesty bude veden sjezd na ochrannou hráz po jejíž koruně je umožněn přístup k hrázové propusti na vyústění náhonu. Předpokládané přístupové trasy jsou znázorněny ve výkresové dokumentaci v části C. U výjezdu vozidel stavby na veřejnou komunikaci bude umístěna dopravní značka upozorňující na výjezd vozidel stavby. Dopravní prostředky zhotovitele budou před výjezdem na silnici čištěny.  Stavbou znečistěné komunikace budou pravidelně čištěny. Realizací stavby porušené příjezdové komunikace, okolní stavby a pozemky budou zhotovitelem po dokončení stavby uvedeny do původního stavu. </w:t>
      </w:r>
    </w:p>
    <w:p w14:paraId="1E924D74" w14:textId="77777777" w:rsidR="00A83527" w:rsidRPr="002D4140" w:rsidRDefault="00A83527" w:rsidP="002D4140">
      <w:pPr>
        <w:pStyle w:val="STZ-normal"/>
        <w:suppressAutoHyphens/>
        <w:spacing w:after="120"/>
        <w:ind w:left="0"/>
        <w:rPr>
          <w:rFonts w:asciiTheme="minorHAnsi" w:hAnsiTheme="minorHAnsi" w:cstheme="minorHAnsi"/>
          <w:sz w:val="24"/>
          <w:szCs w:val="24"/>
        </w:rPr>
      </w:pPr>
      <w:r w:rsidRPr="002D4140">
        <w:rPr>
          <w:rFonts w:asciiTheme="minorHAnsi" w:hAnsiTheme="minorHAnsi" w:cstheme="minorHAnsi"/>
          <w:sz w:val="24"/>
          <w:szCs w:val="24"/>
        </w:rPr>
        <w:lastRenderedPageBreak/>
        <w:t>Napojení na dopravní infrastrukturu ani vytížení komunikací se realizací udržovacích prací výrazně nemění.</w:t>
      </w:r>
    </w:p>
    <w:p w14:paraId="6DB222C5" w14:textId="77777777" w:rsidR="00A83527" w:rsidRPr="002D4140" w:rsidRDefault="00A83527" w:rsidP="002D4140">
      <w:pPr>
        <w:suppressAutoHyphens/>
        <w:spacing w:before="120"/>
        <w:rPr>
          <w:rFonts w:asciiTheme="minorHAnsi" w:hAnsiTheme="minorHAnsi" w:cstheme="minorHAnsi"/>
          <w:b/>
          <w:bCs/>
          <w:i/>
          <w:iCs/>
          <w:szCs w:val="24"/>
        </w:rPr>
      </w:pPr>
      <w:r w:rsidRPr="002D4140">
        <w:rPr>
          <w:rFonts w:asciiTheme="minorHAnsi" w:hAnsiTheme="minorHAnsi" w:cstheme="minorHAnsi"/>
          <w:b/>
          <w:bCs/>
          <w:i/>
          <w:iCs/>
          <w:szCs w:val="24"/>
        </w:rPr>
        <w:t>Přístup na staveniště je dočasně navržen po pozemcích v blízkém okolí vodního toku a po lesních zpevněných komunikacích, konkrétně budou dotřeny pozemky:</w:t>
      </w:r>
    </w:p>
    <w:p w14:paraId="6BF1AA5B" w14:textId="77777777" w:rsidR="00DF620D" w:rsidRPr="002D4140" w:rsidRDefault="00DF620D" w:rsidP="002D4140">
      <w:pPr>
        <w:pStyle w:val="Odstavecseseznamem"/>
        <w:numPr>
          <w:ilvl w:val="0"/>
          <w:numId w:val="29"/>
        </w:numPr>
        <w:spacing w:after="40"/>
        <w:ind w:left="714" w:hanging="357"/>
        <w:contextualSpacing w:val="0"/>
        <w:jc w:val="left"/>
        <w:rPr>
          <w:rFonts w:asciiTheme="minorHAnsi" w:hAnsiTheme="minorHAnsi" w:cstheme="minorHAnsi"/>
        </w:rPr>
      </w:pPr>
      <w:r w:rsidRPr="002D4140">
        <w:rPr>
          <w:rFonts w:asciiTheme="minorHAnsi" w:hAnsiTheme="minorHAnsi" w:cstheme="minorHAnsi"/>
          <w:b/>
          <w:bCs/>
          <w:i/>
          <w:iCs/>
        </w:rPr>
        <w:t xml:space="preserve">Česká republika (Povodí Moravy, </w:t>
      </w:r>
      <w:proofErr w:type="spellStart"/>
      <w:r w:rsidRPr="002D4140">
        <w:rPr>
          <w:rFonts w:asciiTheme="minorHAnsi" w:hAnsiTheme="minorHAnsi" w:cstheme="minorHAnsi"/>
          <w:b/>
          <w:bCs/>
          <w:i/>
          <w:iCs/>
        </w:rPr>
        <w:t>s.p</w:t>
      </w:r>
      <w:proofErr w:type="spellEnd"/>
      <w:r w:rsidRPr="002D4140">
        <w:rPr>
          <w:rFonts w:asciiTheme="minorHAnsi" w:hAnsiTheme="minorHAnsi" w:cstheme="minorHAnsi"/>
          <w:b/>
          <w:bCs/>
          <w:i/>
          <w:iCs/>
        </w:rPr>
        <w:t>.)</w:t>
      </w:r>
      <w:r w:rsidRPr="002D4140">
        <w:rPr>
          <w:rFonts w:asciiTheme="minorHAnsi" w:hAnsiTheme="minorHAnsi" w:cstheme="minorHAnsi"/>
          <w:b/>
          <w:bCs/>
        </w:rPr>
        <w:t xml:space="preserve"> </w:t>
      </w:r>
      <w:r w:rsidRPr="002D4140">
        <w:rPr>
          <w:rFonts w:asciiTheme="minorHAnsi" w:hAnsiTheme="minorHAnsi" w:cstheme="minorHAnsi"/>
          <w:b/>
          <w:bCs/>
        </w:rPr>
        <w:br/>
      </w:r>
      <w:r w:rsidRPr="002D4140">
        <w:rPr>
          <w:rFonts w:asciiTheme="minorHAnsi" w:hAnsiTheme="minorHAnsi" w:cstheme="minorHAnsi"/>
        </w:rPr>
        <w:t>→ p. č. 3919/3, 3919/4, 3919/29, 3919/30, st.686/1 v k. </w:t>
      </w:r>
      <w:proofErr w:type="spellStart"/>
      <w:r w:rsidRPr="002D4140">
        <w:rPr>
          <w:rFonts w:asciiTheme="minorHAnsi" w:hAnsiTheme="minorHAnsi" w:cstheme="minorHAnsi"/>
        </w:rPr>
        <w:t>ú.</w:t>
      </w:r>
      <w:proofErr w:type="spellEnd"/>
      <w:r w:rsidRPr="002D4140">
        <w:rPr>
          <w:rFonts w:asciiTheme="minorHAnsi" w:hAnsiTheme="minorHAnsi" w:cstheme="minorHAnsi"/>
        </w:rPr>
        <w:t xml:space="preserve"> Uherčice u Hustopečí</w:t>
      </w:r>
      <w:r w:rsidRPr="002D4140">
        <w:rPr>
          <w:rFonts w:asciiTheme="minorHAnsi" w:hAnsiTheme="minorHAnsi" w:cstheme="minorHAnsi"/>
        </w:rPr>
        <w:br/>
        <w:t>→ p. č. 3638, 4151, 4209, st.1401 v k. </w:t>
      </w:r>
      <w:proofErr w:type="spellStart"/>
      <w:r w:rsidRPr="002D4140">
        <w:rPr>
          <w:rFonts w:asciiTheme="minorHAnsi" w:hAnsiTheme="minorHAnsi" w:cstheme="minorHAnsi"/>
        </w:rPr>
        <w:t>ú.</w:t>
      </w:r>
      <w:proofErr w:type="spellEnd"/>
      <w:r w:rsidRPr="002D4140">
        <w:rPr>
          <w:rFonts w:asciiTheme="minorHAnsi" w:hAnsiTheme="minorHAnsi" w:cstheme="minorHAnsi"/>
        </w:rPr>
        <w:t xml:space="preserve"> Vranovice nad Svratkou</w:t>
      </w:r>
    </w:p>
    <w:p w14:paraId="31214604" w14:textId="77777777" w:rsidR="00DF620D" w:rsidRPr="002D4140" w:rsidRDefault="00DF620D" w:rsidP="002D4140">
      <w:pPr>
        <w:pStyle w:val="Odstavecseseznamem"/>
        <w:numPr>
          <w:ilvl w:val="0"/>
          <w:numId w:val="29"/>
        </w:numPr>
        <w:spacing w:after="40"/>
        <w:ind w:left="714" w:hanging="357"/>
        <w:contextualSpacing w:val="0"/>
        <w:jc w:val="left"/>
        <w:rPr>
          <w:rFonts w:asciiTheme="minorHAnsi" w:hAnsiTheme="minorHAnsi" w:cstheme="minorHAnsi"/>
        </w:rPr>
      </w:pPr>
      <w:r w:rsidRPr="002D4140">
        <w:rPr>
          <w:rFonts w:asciiTheme="minorHAnsi" w:hAnsiTheme="minorHAnsi" w:cstheme="minorHAnsi"/>
          <w:b/>
          <w:bCs/>
          <w:i/>
          <w:iCs/>
        </w:rPr>
        <w:t xml:space="preserve">Česká republika (Lesy České republiky, </w:t>
      </w:r>
      <w:proofErr w:type="spellStart"/>
      <w:r w:rsidRPr="002D4140">
        <w:rPr>
          <w:rFonts w:asciiTheme="minorHAnsi" w:hAnsiTheme="minorHAnsi" w:cstheme="minorHAnsi"/>
          <w:b/>
          <w:bCs/>
          <w:i/>
          <w:iCs/>
        </w:rPr>
        <w:t>s.p</w:t>
      </w:r>
      <w:proofErr w:type="spellEnd"/>
      <w:r w:rsidRPr="002D4140">
        <w:rPr>
          <w:rFonts w:asciiTheme="minorHAnsi" w:hAnsiTheme="minorHAnsi" w:cstheme="minorHAnsi"/>
          <w:b/>
          <w:bCs/>
          <w:i/>
          <w:iCs/>
        </w:rPr>
        <w:t xml:space="preserve">.) </w:t>
      </w:r>
      <w:r w:rsidRPr="002D4140">
        <w:rPr>
          <w:rFonts w:asciiTheme="minorHAnsi" w:hAnsiTheme="minorHAnsi" w:cstheme="minorHAnsi"/>
        </w:rPr>
        <w:t>→ p. č. 3770/197 (</w:t>
      </w:r>
      <w:proofErr w:type="gramStart"/>
      <w:r w:rsidRPr="002D4140">
        <w:rPr>
          <w:rFonts w:asciiTheme="minorHAnsi" w:hAnsiTheme="minorHAnsi" w:cstheme="minorHAnsi"/>
        </w:rPr>
        <w:t>1480m</w:t>
      </w:r>
      <w:r w:rsidRPr="002D4140">
        <w:rPr>
          <w:rFonts w:asciiTheme="minorHAnsi" w:hAnsiTheme="minorHAnsi" w:cstheme="minorHAnsi"/>
          <w:vertAlign w:val="superscript"/>
        </w:rPr>
        <w:t>2</w:t>
      </w:r>
      <w:proofErr w:type="gramEnd"/>
      <w:r w:rsidRPr="002D4140">
        <w:rPr>
          <w:rFonts w:asciiTheme="minorHAnsi" w:hAnsiTheme="minorHAnsi" w:cstheme="minorHAnsi"/>
        </w:rPr>
        <w:t>), 3770/198 (2332m</w:t>
      </w:r>
      <w:r w:rsidRPr="002D4140">
        <w:rPr>
          <w:rFonts w:asciiTheme="minorHAnsi" w:hAnsiTheme="minorHAnsi" w:cstheme="minorHAnsi"/>
          <w:vertAlign w:val="superscript"/>
        </w:rPr>
        <w:t>2</w:t>
      </w:r>
      <w:r w:rsidRPr="002D4140">
        <w:rPr>
          <w:rFonts w:asciiTheme="minorHAnsi" w:hAnsiTheme="minorHAnsi" w:cstheme="minorHAnsi"/>
        </w:rPr>
        <w:t>), 3770/206 (39m</w:t>
      </w:r>
      <w:r w:rsidRPr="002D4140">
        <w:rPr>
          <w:rFonts w:asciiTheme="minorHAnsi" w:hAnsiTheme="minorHAnsi" w:cstheme="minorHAnsi"/>
          <w:vertAlign w:val="superscript"/>
        </w:rPr>
        <w:t>2</w:t>
      </w:r>
      <w:r w:rsidRPr="002D4140">
        <w:rPr>
          <w:rFonts w:asciiTheme="minorHAnsi" w:hAnsiTheme="minorHAnsi" w:cstheme="minorHAnsi"/>
        </w:rPr>
        <w:t>), 3770/207 (1730m</w:t>
      </w:r>
      <w:r w:rsidRPr="002D4140">
        <w:rPr>
          <w:rFonts w:asciiTheme="minorHAnsi" w:hAnsiTheme="minorHAnsi" w:cstheme="minorHAnsi"/>
          <w:vertAlign w:val="superscript"/>
        </w:rPr>
        <w:t>2</w:t>
      </w:r>
      <w:r w:rsidRPr="002D4140">
        <w:rPr>
          <w:rFonts w:asciiTheme="minorHAnsi" w:hAnsiTheme="minorHAnsi" w:cstheme="minorHAnsi"/>
        </w:rPr>
        <w:t>), 3905 (80m</w:t>
      </w:r>
      <w:r w:rsidRPr="002D4140">
        <w:rPr>
          <w:rFonts w:asciiTheme="minorHAnsi" w:hAnsiTheme="minorHAnsi" w:cstheme="minorHAnsi"/>
          <w:vertAlign w:val="superscript"/>
        </w:rPr>
        <w:t>2</w:t>
      </w:r>
      <w:r w:rsidRPr="002D4140">
        <w:rPr>
          <w:rFonts w:asciiTheme="minorHAnsi" w:hAnsiTheme="minorHAnsi" w:cstheme="minorHAnsi"/>
        </w:rPr>
        <w:t>), 3906 (40m</w:t>
      </w:r>
      <w:r w:rsidRPr="002D4140">
        <w:rPr>
          <w:rFonts w:asciiTheme="minorHAnsi" w:hAnsiTheme="minorHAnsi" w:cstheme="minorHAnsi"/>
          <w:vertAlign w:val="superscript"/>
        </w:rPr>
        <w:t>2</w:t>
      </w:r>
      <w:r w:rsidRPr="002D4140">
        <w:rPr>
          <w:rFonts w:asciiTheme="minorHAnsi" w:hAnsiTheme="minorHAnsi" w:cstheme="minorHAnsi"/>
        </w:rPr>
        <w:t>), 3907 (230m</w:t>
      </w:r>
      <w:r w:rsidRPr="002D4140">
        <w:rPr>
          <w:rFonts w:asciiTheme="minorHAnsi" w:hAnsiTheme="minorHAnsi" w:cstheme="minorHAnsi"/>
          <w:vertAlign w:val="superscript"/>
        </w:rPr>
        <w:t>2</w:t>
      </w:r>
      <w:r w:rsidRPr="002D4140">
        <w:rPr>
          <w:rFonts w:asciiTheme="minorHAnsi" w:hAnsiTheme="minorHAnsi" w:cstheme="minorHAnsi"/>
        </w:rPr>
        <w:t>), 3920/1 (60m</w:t>
      </w:r>
      <w:r w:rsidRPr="002D4140">
        <w:rPr>
          <w:rFonts w:asciiTheme="minorHAnsi" w:hAnsiTheme="minorHAnsi" w:cstheme="minorHAnsi"/>
          <w:vertAlign w:val="superscript"/>
        </w:rPr>
        <w:t>2</w:t>
      </w:r>
      <w:r w:rsidRPr="002D4140">
        <w:rPr>
          <w:rFonts w:asciiTheme="minorHAnsi" w:hAnsiTheme="minorHAnsi" w:cstheme="minorHAnsi"/>
        </w:rPr>
        <w:t>), 3920/3 (20m</w:t>
      </w:r>
      <w:r w:rsidRPr="002D4140">
        <w:rPr>
          <w:rFonts w:asciiTheme="minorHAnsi" w:hAnsiTheme="minorHAnsi" w:cstheme="minorHAnsi"/>
          <w:vertAlign w:val="superscript"/>
        </w:rPr>
        <w:t>2</w:t>
      </w:r>
      <w:r w:rsidRPr="002D4140">
        <w:rPr>
          <w:rFonts w:asciiTheme="minorHAnsi" w:hAnsiTheme="minorHAnsi" w:cstheme="minorHAnsi"/>
        </w:rPr>
        <w:t>), 3921/1 (150m</w:t>
      </w:r>
      <w:r w:rsidRPr="002D4140">
        <w:rPr>
          <w:rFonts w:asciiTheme="minorHAnsi" w:hAnsiTheme="minorHAnsi" w:cstheme="minorHAnsi"/>
          <w:vertAlign w:val="superscript"/>
        </w:rPr>
        <w:t>2</w:t>
      </w:r>
      <w:r w:rsidRPr="002D4140">
        <w:rPr>
          <w:rFonts w:asciiTheme="minorHAnsi" w:hAnsiTheme="minorHAnsi" w:cstheme="minorHAnsi"/>
        </w:rPr>
        <w:t>), 3923 (860m</w:t>
      </w:r>
      <w:r w:rsidRPr="002D4140">
        <w:rPr>
          <w:rFonts w:asciiTheme="minorHAnsi" w:hAnsiTheme="minorHAnsi" w:cstheme="minorHAnsi"/>
          <w:vertAlign w:val="superscript"/>
        </w:rPr>
        <w:t>2</w:t>
      </w:r>
      <w:r w:rsidRPr="002D4140">
        <w:rPr>
          <w:rFonts w:asciiTheme="minorHAnsi" w:hAnsiTheme="minorHAnsi" w:cstheme="minorHAnsi"/>
        </w:rPr>
        <w:t>), 3926 (4290m</w:t>
      </w:r>
      <w:r w:rsidRPr="002D4140">
        <w:rPr>
          <w:rFonts w:asciiTheme="minorHAnsi" w:hAnsiTheme="minorHAnsi" w:cstheme="minorHAnsi"/>
          <w:vertAlign w:val="superscript"/>
        </w:rPr>
        <w:t>2</w:t>
      </w:r>
      <w:r w:rsidRPr="002D4140">
        <w:rPr>
          <w:rFonts w:asciiTheme="minorHAnsi" w:hAnsiTheme="minorHAnsi" w:cstheme="minorHAnsi"/>
        </w:rPr>
        <w:t>), 3927 (120m</w:t>
      </w:r>
      <w:r w:rsidRPr="002D4140">
        <w:rPr>
          <w:rFonts w:asciiTheme="minorHAnsi" w:hAnsiTheme="minorHAnsi" w:cstheme="minorHAnsi"/>
          <w:vertAlign w:val="superscript"/>
        </w:rPr>
        <w:t>2</w:t>
      </w:r>
      <w:r w:rsidRPr="002D4140">
        <w:rPr>
          <w:rFonts w:asciiTheme="minorHAnsi" w:hAnsiTheme="minorHAnsi" w:cstheme="minorHAnsi"/>
        </w:rPr>
        <w:t>), 5043 (450m</w:t>
      </w:r>
      <w:r w:rsidRPr="002D4140">
        <w:rPr>
          <w:rFonts w:asciiTheme="minorHAnsi" w:hAnsiTheme="minorHAnsi" w:cstheme="minorHAnsi"/>
          <w:vertAlign w:val="superscript"/>
        </w:rPr>
        <w:t>2</w:t>
      </w:r>
      <w:r w:rsidRPr="002D4140">
        <w:rPr>
          <w:rFonts w:asciiTheme="minorHAnsi" w:hAnsiTheme="minorHAnsi" w:cstheme="minorHAnsi"/>
        </w:rPr>
        <w:t>), st.686/4 (30m</w:t>
      </w:r>
      <w:r w:rsidRPr="002D4140">
        <w:rPr>
          <w:rFonts w:asciiTheme="minorHAnsi" w:hAnsiTheme="minorHAnsi" w:cstheme="minorHAnsi"/>
          <w:vertAlign w:val="superscript"/>
        </w:rPr>
        <w:t>2</w:t>
      </w:r>
      <w:r w:rsidRPr="002D4140">
        <w:rPr>
          <w:rFonts w:asciiTheme="minorHAnsi" w:hAnsiTheme="minorHAnsi" w:cstheme="minorHAnsi"/>
        </w:rPr>
        <w:t>) v k. </w:t>
      </w:r>
      <w:proofErr w:type="spellStart"/>
      <w:r w:rsidRPr="002D4140">
        <w:rPr>
          <w:rFonts w:asciiTheme="minorHAnsi" w:hAnsiTheme="minorHAnsi" w:cstheme="minorHAnsi"/>
        </w:rPr>
        <w:t>ú.</w:t>
      </w:r>
      <w:proofErr w:type="spellEnd"/>
      <w:r w:rsidRPr="002D4140">
        <w:rPr>
          <w:rFonts w:asciiTheme="minorHAnsi" w:hAnsiTheme="minorHAnsi" w:cstheme="minorHAnsi"/>
        </w:rPr>
        <w:t xml:space="preserve"> Uherčice u Hustopečí </w:t>
      </w:r>
      <w:r w:rsidRPr="002D4140">
        <w:rPr>
          <w:rFonts w:asciiTheme="minorHAnsi" w:hAnsiTheme="minorHAnsi" w:cstheme="minorHAnsi"/>
          <w:b/>
          <w:bCs/>
        </w:rPr>
        <w:t>→ celková plocha dočasného záboru navrhovaného pro přístup je 11 911 m</w:t>
      </w:r>
      <w:r w:rsidRPr="002D4140">
        <w:rPr>
          <w:rFonts w:asciiTheme="minorHAnsi" w:hAnsiTheme="minorHAnsi" w:cstheme="minorHAnsi"/>
          <w:b/>
          <w:bCs/>
          <w:vertAlign w:val="superscript"/>
        </w:rPr>
        <w:t>2</w:t>
      </w:r>
    </w:p>
    <w:p w14:paraId="6487E317" w14:textId="77777777" w:rsidR="00DF620D" w:rsidRPr="002D4140" w:rsidRDefault="00DF620D" w:rsidP="002D4140">
      <w:pPr>
        <w:pStyle w:val="Odstavecseseznamem"/>
        <w:numPr>
          <w:ilvl w:val="0"/>
          <w:numId w:val="29"/>
        </w:numPr>
        <w:spacing w:after="40"/>
        <w:ind w:left="714" w:hanging="357"/>
        <w:contextualSpacing w:val="0"/>
        <w:jc w:val="left"/>
        <w:rPr>
          <w:rFonts w:asciiTheme="minorHAnsi" w:hAnsiTheme="minorHAnsi" w:cstheme="minorHAnsi"/>
        </w:rPr>
      </w:pPr>
      <w:r w:rsidRPr="002D4140">
        <w:rPr>
          <w:rFonts w:asciiTheme="minorHAnsi" w:hAnsiTheme="minorHAnsi" w:cstheme="minorHAnsi"/>
          <w:b/>
          <w:bCs/>
          <w:i/>
          <w:iCs/>
        </w:rPr>
        <w:t xml:space="preserve">Obec Vranovice </w:t>
      </w:r>
      <w:r w:rsidRPr="002D4140">
        <w:rPr>
          <w:rFonts w:asciiTheme="minorHAnsi" w:hAnsiTheme="minorHAnsi" w:cstheme="minorHAnsi"/>
        </w:rPr>
        <w:t>→ p. č. 3731 (</w:t>
      </w:r>
      <w:proofErr w:type="gramStart"/>
      <w:r w:rsidRPr="002D4140">
        <w:rPr>
          <w:rFonts w:asciiTheme="minorHAnsi" w:hAnsiTheme="minorHAnsi" w:cstheme="minorHAnsi"/>
        </w:rPr>
        <w:t>1000m</w:t>
      </w:r>
      <w:r w:rsidRPr="002D4140">
        <w:rPr>
          <w:rFonts w:asciiTheme="minorHAnsi" w:hAnsiTheme="minorHAnsi" w:cstheme="minorHAnsi"/>
          <w:vertAlign w:val="superscript"/>
        </w:rPr>
        <w:t>2</w:t>
      </w:r>
      <w:proofErr w:type="gramEnd"/>
      <w:r w:rsidRPr="002D4140">
        <w:rPr>
          <w:rFonts w:asciiTheme="minorHAnsi" w:hAnsiTheme="minorHAnsi" w:cstheme="minorHAnsi"/>
        </w:rPr>
        <w:t>) v k. </w:t>
      </w:r>
      <w:proofErr w:type="spellStart"/>
      <w:r w:rsidRPr="002D4140">
        <w:rPr>
          <w:rFonts w:asciiTheme="minorHAnsi" w:hAnsiTheme="minorHAnsi" w:cstheme="minorHAnsi"/>
        </w:rPr>
        <w:t>ú.</w:t>
      </w:r>
      <w:proofErr w:type="spellEnd"/>
      <w:r w:rsidRPr="002D4140">
        <w:rPr>
          <w:rFonts w:asciiTheme="minorHAnsi" w:hAnsiTheme="minorHAnsi" w:cstheme="minorHAnsi"/>
        </w:rPr>
        <w:t xml:space="preserve"> Vranovice nad Svratkou </w:t>
      </w:r>
      <w:r w:rsidRPr="002D4140">
        <w:rPr>
          <w:rFonts w:asciiTheme="minorHAnsi" w:hAnsiTheme="minorHAnsi" w:cstheme="minorHAnsi"/>
          <w:b/>
          <w:bCs/>
        </w:rPr>
        <w:t>→ celková plocha dočasného záboru navrhovaného pro přístup je 1 000 m</w:t>
      </w:r>
      <w:r w:rsidRPr="002D4140">
        <w:rPr>
          <w:rFonts w:asciiTheme="minorHAnsi" w:hAnsiTheme="minorHAnsi" w:cstheme="minorHAnsi"/>
          <w:b/>
          <w:bCs/>
          <w:vertAlign w:val="superscript"/>
        </w:rPr>
        <w:t>2</w:t>
      </w:r>
      <w:r w:rsidRPr="002D4140">
        <w:rPr>
          <w:rFonts w:asciiTheme="minorHAnsi" w:hAnsiTheme="minorHAnsi" w:cstheme="minorHAnsi"/>
        </w:rPr>
        <w:t xml:space="preserve"> </w:t>
      </w:r>
    </w:p>
    <w:p w14:paraId="2A9C87D8" w14:textId="427426E8" w:rsidR="00A83527" w:rsidRPr="002D4140" w:rsidRDefault="00A83527" w:rsidP="002D4140">
      <w:pPr>
        <w:suppressAutoHyphens/>
        <w:spacing w:before="120" w:after="40"/>
        <w:rPr>
          <w:rFonts w:asciiTheme="minorHAnsi" w:hAnsiTheme="minorHAnsi" w:cstheme="minorHAnsi"/>
        </w:rPr>
      </w:pPr>
      <w:r w:rsidRPr="002D4140">
        <w:rPr>
          <w:rFonts w:asciiTheme="minorHAnsi" w:hAnsiTheme="minorHAnsi" w:cstheme="minorHAnsi"/>
        </w:rPr>
        <w:t xml:space="preserve">Pro navrhované stavební práce je navrženo využití stavební techniky o hmotnosti do 3,5 tuny, a to především v místě příjezdu stavební techniky k revizním šachtám </w:t>
      </w:r>
      <w:proofErr w:type="spellStart"/>
      <w:r w:rsidRPr="002D4140">
        <w:rPr>
          <w:rFonts w:asciiTheme="minorHAnsi" w:hAnsiTheme="minorHAnsi" w:cstheme="minorHAnsi"/>
        </w:rPr>
        <w:t>zatrubněného</w:t>
      </w:r>
      <w:proofErr w:type="spellEnd"/>
      <w:r w:rsidRPr="002D4140">
        <w:rPr>
          <w:rFonts w:asciiTheme="minorHAnsi" w:hAnsiTheme="minorHAnsi" w:cstheme="minorHAnsi"/>
        </w:rPr>
        <w:t xml:space="preserve"> úseku vodního toku (lesní prostředí) a v místě příjezdu po tělese hráze (oprava uzávěru ve věžovém objektu). Pro příjezd k vyústění zatrubnění (odstranění sedimentu z koryta) je možný příjezd běžné stavební techniky v trase nezpevněné komunikace vedené při vzdušní patě hráze.</w:t>
      </w:r>
    </w:p>
    <w:p w14:paraId="529F6A52" w14:textId="35439E2D" w:rsidR="004D3E28" w:rsidRPr="002D4140" w:rsidRDefault="004D3E28" w:rsidP="002D4140">
      <w:pPr>
        <w:pStyle w:val="Nadpis4"/>
        <w:suppressAutoHyphens/>
        <w:rPr>
          <w:rFonts w:asciiTheme="minorHAnsi" w:hAnsiTheme="minorHAnsi" w:cstheme="minorHAnsi"/>
        </w:rPr>
      </w:pPr>
      <w:r w:rsidRPr="002D4140">
        <w:rPr>
          <w:rFonts w:asciiTheme="minorHAnsi" w:hAnsiTheme="minorHAnsi" w:cstheme="minorHAnsi"/>
        </w:rPr>
        <w:t>Možnost bezbariérového přístupu</w:t>
      </w:r>
    </w:p>
    <w:p w14:paraId="2B2DD916" w14:textId="2D5EDC0F" w:rsidR="008D5BA1" w:rsidRPr="002D4140" w:rsidRDefault="004D3E28" w:rsidP="002D4140">
      <w:pPr>
        <w:pStyle w:val="STZ-normal"/>
        <w:suppressAutoHyphens/>
        <w:spacing w:after="120"/>
        <w:ind w:left="0"/>
        <w:rPr>
          <w:rFonts w:asciiTheme="minorHAnsi" w:hAnsiTheme="minorHAnsi" w:cstheme="minorHAnsi"/>
          <w:sz w:val="24"/>
          <w:szCs w:val="24"/>
        </w:rPr>
      </w:pPr>
      <w:r w:rsidRPr="002D4140">
        <w:rPr>
          <w:rFonts w:asciiTheme="minorHAnsi" w:hAnsiTheme="minorHAnsi" w:cstheme="minorHAnsi"/>
          <w:sz w:val="24"/>
          <w:szCs w:val="24"/>
        </w:rPr>
        <w:t>Možnost bezbariérového přístupu k navrhované stavbě projekt neřeší. Povaha stavby nevyžaduje řešení potřebných opatření pro užívání osobami s omezenou schopností pohybu</w:t>
      </w:r>
      <w:r w:rsidR="004552A9" w:rsidRPr="002D4140">
        <w:rPr>
          <w:rFonts w:asciiTheme="minorHAnsi" w:hAnsiTheme="minorHAnsi" w:cstheme="minorHAnsi"/>
          <w:sz w:val="24"/>
          <w:szCs w:val="24"/>
        </w:rPr>
        <w:t>.</w:t>
      </w:r>
    </w:p>
    <w:p w14:paraId="03551E9E" w14:textId="77777777" w:rsidR="001B2C90" w:rsidRPr="002D4140" w:rsidRDefault="001B2C90" w:rsidP="002D4140">
      <w:pPr>
        <w:pStyle w:val="Nadpis3"/>
        <w:suppressAutoHyphens/>
        <w:rPr>
          <w:rFonts w:asciiTheme="minorHAnsi" w:hAnsiTheme="minorHAnsi" w:cstheme="minorHAnsi"/>
        </w:rPr>
      </w:pPr>
      <w:bookmarkStart w:id="22" w:name="_Toc125448537"/>
      <w:bookmarkEnd w:id="21"/>
      <w:r w:rsidRPr="002D4140">
        <w:rPr>
          <w:rFonts w:asciiTheme="minorHAnsi" w:hAnsiTheme="minorHAnsi" w:cstheme="minorHAnsi"/>
        </w:rPr>
        <w:t>Věcné a časové vazby stavby, podmiňující, vyvolané, související investice</w:t>
      </w:r>
      <w:bookmarkEnd w:id="22"/>
    </w:p>
    <w:p w14:paraId="700B2AB6" w14:textId="77777777" w:rsidR="004505AC" w:rsidRPr="002D4140" w:rsidRDefault="004505AC" w:rsidP="002D4140">
      <w:pPr>
        <w:suppressAutoHyphens/>
        <w:rPr>
          <w:rFonts w:asciiTheme="minorHAnsi" w:hAnsiTheme="minorHAnsi" w:cstheme="minorHAnsi"/>
        </w:rPr>
      </w:pPr>
      <w:bookmarkStart w:id="23" w:name="_Toc365995821"/>
      <w:r w:rsidRPr="002D4140">
        <w:rPr>
          <w:rFonts w:asciiTheme="minorHAnsi" w:hAnsiTheme="minorHAnsi" w:cstheme="minorHAnsi"/>
        </w:rPr>
        <w:t xml:space="preserve">Z hlediska provádění není vhodné stavbu realizovat v zimních měsících. </w:t>
      </w:r>
    </w:p>
    <w:p w14:paraId="356E77AA" w14:textId="7F3CF33D" w:rsidR="004552A9" w:rsidRPr="002D4140" w:rsidRDefault="004505AC" w:rsidP="002D4140">
      <w:pPr>
        <w:suppressAutoHyphens/>
        <w:rPr>
          <w:rFonts w:asciiTheme="minorHAnsi" w:hAnsiTheme="minorHAnsi" w:cstheme="minorHAnsi"/>
        </w:rPr>
      </w:pPr>
      <w:r w:rsidRPr="002D4140">
        <w:rPr>
          <w:rFonts w:asciiTheme="minorHAnsi" w:hAnsiTheme="minorHAnsi" w:cstheme="minorHAnsi"/>
        </w:rPr>
        <w:t>Jiné věcné či časové vazby, podmiňující nebo jinak se stavbou související investice nebyly zpracovateli této dokumentace známy</w:t>
      </w:r>
      <w:r w:rsidR="004552A9" w:rsidRPr="002D4140">
        <w:rPr>
          <w:rFonts w:asciiTheme="minorHAnsi" w:hAnsiTheme="minorHAnsi" w:cstheme="minorHAnsi"/>
        </w:rPr>
        <w:t>.</w:t>
      </w:r>
    </w:p>
    <w:p w14:paraId="2B1E3436" w14:textId="77777777" w:rsidR="001B2C90" w:rsidRPr="002D4140" w:rsidRDefault="001B2C90" w:rsidP="003D0FA5">
      <w:pPr>
        <w:pStyle w:val="Nadpis3"/>
        <w:suppressAutoHyphens/>
        <w:jc w:val="both"/>
        <w:rPr>
          <w:rFonts w:asciiTheme="minorHAnsi" w:hAnsiTheme="minorHAnsi" w:cstheme="minorHAnsi"/>
        </w:rPr>
      </w:pPr>
      <w:bookmarkStart w:id="24" w:name="_Toc125448538"/>
      <w:r w:rsidRPr="002D4140">
        <w:rPr>
          <w:rFonts w:asciiTheme="minorHAnsi" w:hAnsiTheme="minorHAnsi" w:cstheme="minorHAnsi"/>
        </w:rPr>
        <w:t>Seznam pozemků podle katastru nemov</w:t>
      </w:r>
      <w:bookmarkEnd w:id="23"/>
      <w:r w:rsidRPr="002D4140">
        <w:rPr>
          <w:rFonts w:asciiTheme="minorHAnsi" w:hAnsiTheme="minorHAnsi" w:cstheme="minorHAnsi"/>
        </w:rPr>
        <w:t>itostí, na kterých se stavba provádí</w:t>
      </w:r>
      <w:bookmarkEnd w:id="24"/>
    </w:p>
    <w:p w14:paraId="12DA67E4" w14:textId="77777777" w:rsidR="004505AC" w:rsidRPr="002D4140" w:rsidRDefault="004505AC" w:rsidP="002D4140">
      <w:pPr>
        <w:suppressAutoHyphens/>
        <w:spacing w:before="120"/>
        <w:jc w:val="left"/>
        <w:rPr>
          <w:rFonts w:asciiTheme="minorHAnsi" w:hAnsiTheme="minorHAnsi" w:cstheme="minorHAnsi"/>
          <w:b/>
          <w:bCs/>
          <w:i/>
          <w:iCs/>
          <w:szCs w:val="24"/>
        </w:rPr>
      </w:pPr>
      <w:r w:rsidRPr="002D4140">
        <w:rPr>
          <w:rFonts w:asciiTheme="minorHAnsi" w:hAnsiTheme="minorHAnsi" w:cstheme="minorHAnsi"/>
          <w:b/>
          <w:bCs/>
          <w:i/>
          <w:iCs/>
          <w:szCs w:val="24"/>
        </w:rPr>
        <w:t>Odstranění zemního nánosu z průtočného profilu náhonu Šatavy, oprava revizních a manipulačních objektů je navrženo na stavbou dotčených pozemcích (dočasné zábory):</w:t>
      </w:r>
    </w:p>
    <w:p w14:paraId="5FD05A29" w14:textId="77777777" w:rsidR="004505AC" w:rsidRPr="002D4140" w:rsidRDefault="004505AC" w:rsidP="003D0FA5">
      <w:pPr>
        <w:pStyle w:val="Odstavecseseznamem"/>
        <w:numPr>
          <w:ilvl w:val="0"/>
          <w:numId w:val="29"/>
        </w:numPr>
        <w:spacing w:after="4000"/>
        <w:ind w:left="714" w:hanging="357"/>
        <w:contextualSpacing w:val="0"/>
        <w:jc w:val="left"/>
        <w:rPr>
          <w:rFonts w:asciiTheme="minorHAnsi" w:hAnsiTheme="minorHAnsi" w:cstheme="minorHAnsi"/>
        </w:rPr>
      </w:pPr>
      <w:r w:rsidRPr="002D4140">
        <w:rPr>
          <w:rFonts w:asciiTheme="minorHAnsi" w:hAnsiTheme="minorHAnsi" w:cstheme="minorHAnsi"/>
          <w:i/>
          <w:iCs/>
        </w:rPr>
        <w:t xml:space="preserve">Česká republika (Povodí Moravy, </w:t>
      </w:r>
      <w:proofErr w:type="spellStart"/>
      <w:r w:rsidRPr="002D4140">
        <w:rPr>
          <w:rFonts w:asciiTheme="minorHAnsi" w:hAnsiTheme="minorHAnsi" w:cstheme="minorHAnsi"/>
          <w:i/>
          <w:iCs/>
        </w:rPr>
        <w:t>s.p</w:t>
      </w:r>
      <w:proofErr w:type="spellEnd"/>
      <w:r w:rsidRPr="002D4140">
        <w:rPr>
          <w:rFonts w:asciiTheme="minorHAnsi" w:hAnsiTheme="minorHAnsi" w:cstheme="minorHAnsi"/>
          <w:i/>
          <w:iCs/>
        </w:rPr>
        <w:t>.)</w:t>
      </w:r>
      <w:r w:rsidRPr="002D4140">
        <w:rPr>
          <w:rFonts w:asciiTheme="minorHAnsi" w:hAnsiTheme="minorHAnsi" w:cstheme="minorHAnsi"/>
        </w:rPr>
        <w:t xml:space="preserve"> </w:t>
      </w:r>
      <w:r w:rsidRPr="002D4140">
        <w:rPr>
          <w:rFonts w:asciiTheme="minorHAnsi" w:hAnsiTheme="minorHAnsi" w:cstheme="minorHAnsi"/>
        </w:rPr>
        <w:br/>
        <w:t>→ p. č. 3919/3, 3919/4, 3919/30 v k. </w:t>
      </w:r>
      <w:proofErr w:type="spellStart"/>
      <w:r w:rsidRPr="002D4140">
        <w:rPr>
          <w:rFonts w:asciiTheme="minorHAnsi" w:hAnsiTheme="minorHAnsi" w:cstheme="minorHAnsi"/>
        </w:rPr>
        <w:t>ú.</w:t>
      </w:r>
      <w:proofErr w:type="spellEnd"/>
      <w:r w:rsidRPr="002D4140">
        <w:rPr>
          <w:rFonts w:asciiTheme="minorHAnsi" w:hAnsiTheme="minorHAnsi" w:cstheme="minorHAnsi"/>
        </w:rPr>
        <w:t xml:space="preserve"> Uherčice u Hustopečí</w:t>
      </w:r>
      <w:r w:rsidRPr="002D4140">
        <w:rPr>
          <w:rFonts w:asciiTheme="minorHAnsi" w:hAnsiTheme="minorHAnsi" w:cstheme="minorHAnsi"/>
        </w:rPr>
        <w:br/>
        <w:t>→ p. č. 3638, 4209, st.1401 v k. </w:t>
      </w:r>
      <w:proofErr w:type="spellStart"/>
      <w:r w:rsidRPr="002D4140">
        <w:rPr>
          <w:rFonts w:asciiTheme="minorHAnsi" w:hAnsiTheme="minorHAnsi" w:cstheme="minorHAnsi"/>
        </w:rPr>
        <w:t>ú.</w:t>
      </w:r>
      <w:proofErr w:type="spellEnd"/>
      <w:r w:rsidRPr="002D4140">
        <w:rPr>
          <w:rFonts w:asciiTheme="minorHAnsi" w:hAnsiTheme="minorHAnsi" w:cstheme="minorHAnsi"/>
        </w:rPr>
        <w:t xml:space="preserve"> Vranovice nad Svratkou</w:t>
      </w:r>
    </w:p>
    <w:p w14:paraId="4B58BD19" w14:textId="52C0D171" w:rsidR="004505AC" w:rsidRPr="002D4140" w:rsidRDefault="004505AC" w:rsidP="002D4140">
      <w:pPr>
        <w:pStyle w:val="Odstavecseseznamem"/>
        <w:spacing w:after="40"/>
        <w:ind w:left="714"/>
        <w:contextualSpacing w:val="0"/>
        <w:rPr>
          <w:rFonts w:asciiTheme="minorHAnsi" w:hAnsiTheme="minorHAnsi" w:cstheme="minorHAnsi"/>
          <w:highlight w:val="yellow"/>
        </w:rPr>
      </w:pPr>
    </w:p>
    <w:tbl>
      <w:tblPr>
        <w:tblW w:w="8981" w:type="dxa"/>
        <w:jc w:val="center"/>
        <w:tblCellMar>
          <w:top w:w="15" w:type="dxa"/>
          <w:left w:w="70" w:type="dxa"/>
          <w:bottom w:w="15" w:type="dxa"/>
          <w:right w:w="70" w:type="dxa"/>
        </w:tblCellMar>
        <w:tblLook w:val="04A0" w:firstRow="1" w:lastRow="0" w:firstColumn="1" w:lastColumn="0" w:noHBand="0" w:noVBand="1"/>
      </w:tblPr>
      <w:tblGrid>
        <w:gridCol w:w="1128"/>
        <w:gridCol w:w="867"/>
        <w:gridCol w:w="1828"/>
        <w:gridCol w:w="3075"/>
        <w:gridCol w:w="938"/>
        <w:gridCol w:w="1145"/>
      </w:tblGrid>
      <w:tr w:rsidR="004505AC" w:rsidRPr="002D4140" w14:paraId="15947F2F" w14:textId="77777777" w:rsidTr="003D0FA5">
        <w:trPr>
          <w:trHeight w:val="268"/>
          <w:jc w:val="center"/>
        </w:trPr>
        <w:tc>
          <w:tcPr>
            <w:tcW w:w="1128" w:type="dxa"/>
            <w:vMerge w:val="restart"/>
            <w:tcBorders>
              <w:top w:val="single" w:sz="4" w:space="0" w:color="auto"/>
              <w:left w:val="single" w:sz="4" w:space="0" w:color="auto"/>
              <w:bottom w:val="single" w:sz="4" w:space="0" w:color="auto"/>
              <w:right w:val="single" w:sz="4" w:space="0" w:color="auto"/>
            </w:tcBorders>
            <w:vAlign w:val="center"/>
            <w:hideMark/>
          </w:tcPr>
          <w:p w14:paraId="1AD4246F" w14:textId="77777777" w:rsidR="004505AC" w:rsidRPr="002D4140" w:rsidRDefault="004505AC" w:rsidP="002D4140">
            <w:pPr>
              <w:suppressAutoHyphens/>
              <w:spacing w:after="0"/>
              <w:jc w:val="center"/>
              <w:rPr>
                <w:rFonts w:asciiTheme="minorHAnsi" w:hAnsiTheme="minorHAnsi" w:cstheme="minorHAnsi"/>
                <w:szCs w:val="24"/>
              </w:rPr>
            </w:pPr>
            <w:r w:rsidRPr="002D4140">
              <w:rPr>
                <w:rFonts w:asciiTheme="minorHAnsi" w:hAnsiTheme="minorHAnsi" w:cstheme="minorHAnsi"/>
                <w:szCs w:val="24"/>
              </w:rPr>
              <w:t>parcela č.</w:t>
            </w:r>
          </w:p>
          <w:p w14:paraId="578670B1" w14:textId="77777777" w:rsidR="004505AC" w:rsidRPr="002D4140" w:rsidRDefault="004505AC" w:rsidP="002D4140">
            <w:pPr>
              <w:suppressAutoHyphens/>
              <w:spacing w:after="0"/>
              <w:jc w:val="center"/>
              <w:rPr>
                <w:rFonts w:asciiTheme="minorHAnsi" w:hAnsiTheme="minorHAnsi" w:cstheme="minorHAnsi"/>
                <w:sz w:val="16"/>
                <w:szCs w:val="16"/>
              </w:rPr>
            </w:pPr>
          </w:p>
        </w:tc>
        <w:tc>
          <w:tcPr>
            <w:tcW w:w="867" w:type="dxa"/>
            <w:vMerge w:val="restart"/>
            <w:tcBorders>
              <w:top w:val="single" w:sz="4" w:space="0" w:color="auto"/>
              <w:left w:val="single" w:sz="4" w:space="0" w:color="auto"/>
              <w:bottom w:val="single" w:sz="4" w:space="0" w:color="auto"/>
              <w:right w:val="single" w:sz="4" w:space="0" w:color="auto"/>
            </w:tcBorders>
            <w:vAlign w:val="center"/>
            <w:hideMark/>
          </w:tcPr>
          <w:p w14:paraId="5B9E233F" w14:textId="77777777" w:rsidR="004505AC" w:rsidRPr="002D4140" w:rsidRDefault="004505AC" w:rsidP="002D4140">
            <w:pPr>
              <w:suppressAutoHyphens/>
              <w:spacing w:after="0"/>
              <w:jc w:val="center"/>
              <w:rPr>
                <w:rFonts w:asciiTheme="minorHAnsi" w:hAnsiTheme="minorHAnsi" w:cstheme="minorHAnsi"/>
                <w:szCs w:val="24"/>
              </w:rPr>
            </w:pPr>
            <w:r w:rsidRPr="002D4140">
              <w:rPr>
                <w:rFonts w:asciiTheme="minorHAnsi" w:hAnsiTheme="minorHAnsi" w:cstheme="minorHAnsi"/>
                <w:szCs w:val="24"/>
              </w:rPr>
              <w:t>výměra [m</w:t>
            </w:r>
            <w:r w:rsidRPr="002D4140">
              <w:rPr>
                <w:rFonts w:asciiTheme="minorHAnsi" w:hAnsiTheme="minorHAnsi" w:cstheme="minorHAnsi"/>
                <w:szCs w:val="24"/>
                <w:vertAlign w:val="superscript"/>
              </w:rPr>
              <w:t>2</w:t>
            </w:r>
            <w:r w:rsidRPr="002D4140">
              <w:rPr>
                <w:rFonts w:asciiTheme="minorHAnsi" w:hAnsiTheme="minorHAnsi" w:cstheme="minorHAnsi"/>
                <w:szCs w:val="24"/>
              </w:rPr>
              <w:t>]</w:t>
            </w:r>
          </w:p>
        </w:tc>
        <w:tc>
          <w:tcPr>
            <w:tcW w:w="1828" w:type="dxa"/>
            <w:vMerge w:val="restart"/>
            <w:tcBorders>
              <w:top w:val="single" w:sz="4" w:space="0" w:color="auto"/>
              <w:left w:val="single" w:sz="4" w:space="0" w:color="auto"/>
              <w:right w:val="single" w:sz="4" w:space="0" w:color="auto"/>
            </w:tcBorders>
            <w:vAlign w:val="center"/>
            <w:hideMark/>
          </w:tcPr>
          <w:p w14:paraId="5CBB05C5" w14:textId="77777777" w:rsidR="004505AC" w:rsidRPr="002D4140" w:rsidRDefault="004505AC" w:rsidP="002D4140">
            <w:pPr>
              <w:suppressAutoHyphens/>
              <w:spacing w:after="0"/>
              <w:jc w:val="center"/>
              <w:rPr>
                <w:rFonts w:asciiTheme="minorHAnsi" w:hAnsiTheme="minorHAnsi" w:cstheme="minorHAnsi"/>
                <w:szCs w:val="24"/>
              </w:rPr>
            </w:pPr>
            <w:r w:rsidRPr="002D4140">
              <w:rPr>
                <w:rFonts w:asciiTheme="minorHAnsi" w:hAnsiTheme="minorHAnsi" w:cstheme="minorHAnsi"/>
                <w:szCs w:val="24"/>
              </w:rPr>
              <w:t xml:space="preserve">druh pozemku                 </w:t>
            </w:r>
            <w:proofErr w:type="gramStart"/>
            <w:r w:rsidRPr="002D4140">
              <w:rPr>
                <w:rFonts w:asciiTheme="minorHAnsi" w:hAnsiTheme="minorHAnsi" w:cstheme="minorHAnsi"/>
                <w:szCs w:val="24"/>
              </w:rPr>
              <w:t xml:space="preserve">   (</w:t>
            </w:r>
            <w:proofErr w:type="gramEnd"/>
            <w:r w:rsidRPr="002D4140">
              <w:rPr>
                <w:rFonts w:asciiTheme="minorHAnsi" w:hAnsiTheme="minorHAnsi" w:cstheme="minorHAnsi"/>
                <w:szCs w:val="24"/>
              </w:rPr>
              <w:t>způsob ochrany)</w:t>
            </w:r>
          </w:p>
        </w:tc>
        <w:tc>
          <w:tcPr>
            <w:tcW w:w="3075" w:type="dxa"/>
            <w:vMerge w:val="restart"/>
            <w:tcBorders>
              <w:top w:val="single" w:sz="4" w:space="0" w:color="auto"/>
              <w:left w:val="single" w:sz="4" w:space="0" w:color="auto"/>
              <w:bottom w:val="single" w:sz="4" w:space="0" w:color="auto"/>
              <w:right w:val="single" w:sz="4" w:space="0" w:color="auto"/>
            </w:tcBorders>
            <w:vAlign w:val="center"/>
            <w:hideMark/>
          </w:tcPr>
          <w:p w14:paraId="0DD94743" w14:textId="77777777" w:rsidR="004505AC" w:rsidRPr="002D4140" w:rsidRDefault="004505AC" w:rsidP="002D4140">
            <w:pPr>
              <w:suppressAutoHyphens/>
              <w:spacing w:after="0"/>
              <w:jc w:val="center"/>
              <w:rPr>
                <w:rFonts w:asciiTheme="minorHAnsi" w:hAnsiTheme="minorHAnsi" w:cstheme="minorHAnsi"/>
                <w:szCs w:val="24"/>
              </w:rPr>
            </w:pPr>
            <w:r w:rsidRPr="002D4140">
              <w:rPr>
                <w:rFonts w:asciiTheme="minorHAnsi" w:hAnsiTheme="minorHAnsi" w:cstheme="minorHAnsi"/>
                <w:szCs w:val="24"/>
              </w:rPr>
              <w:t>vlastník</w:t>
            </w:r>
            <w:r w:rsidRPr="002D4140">
              <w:rPr>
                <w:rFonts w:asciiTheme="minorHAnsi" w:hAnsiTheme="minorHAnsi" w:cstheme="minorHAnsi"/>
                <w:szCs w:val="24"/>
              </w:rPr>
              <w:br/>
              <w:t>(právo hospodařit s majetkem)</w:t>
            </w:r>
          </w:p>
        </w:tc>
        <w:tc>
          <w:tcPr>
            <w:tcW w:w="2083" w:type="dxa"/>
            <w:gridSpan w:val="2"/>
            <w:tcBorders>
              <w:top w:val="single" w:sz="4" w:space="0" w:color="auto"/>
              <w:left w:val="single" w:sz="4" w:space="0" w:color="auto"/>
              <w:bottom w:val="single" w:sz="4" w:space="0" w:color="auto"/>
              <w:right w:val="single" w:sz="4" w:space="0" w:color="auto"/>
            </w:tcBorders>
            <w:vAlign w:val="center"/>
            <w:hideMark/>
          </w:tcPr>
          <w:p w14:paraId="638F9002" w14:textId="77777777" w:rsidR="004505AC" w:rsidRPr="002D4140" w:rsidRDefault="004505AC" w:rsidP="002D4140">
            <w:pPr>
              <w:suppressAutoHyphens/>
              <w:spacing w:after="0"/>
              <w:jc w:val="center"/>
              <w:rPr>
                <w:rFonts w:asciiTheme="minorHAnsi" w:hAnsiTheme="minorHAnsi" w:cstheme="minorHAnsi"/>
                <w:color w:val="000000"/>
                <w:szCs w:val="24"/>
              </w:rPr>
            </w:pPr>
            <w:r w:rsidRPr="002D4140">
              <w:rPr>
                <w:rFonts w:asciiTheme="minorHAnsi" w:hAnsiTheme="minorHAnsi" w:cstheme="minorHAnsi"/>
                <w:color w:val="000000"/>
                <w:szCs w:val="24"/>
              </w:rPr>
              <w:t>zábor staveniště</w:t>
            </w:r>
            <w:proofErr w:type="gramStart"/>
            <w:r w:rsidRPr="002D4140">
              <w:rPr>
                <w:rFonts w:asciiTheme="minorHAnsi" w:hAnsiTheme="minorHAnsi" w:cstheme="minorHAnsi"/>
                <w:color w:val="000000"/>
                <w:szCs w:val="24"/>
              </w:rPr>
              <w:t xml:space="preserve">   [</w:t>
            </w:r>
            <w:proofErr w:type="gramEnd"/>
            <w:r w:rsidRPr="002D4140">
              <w:rPr>
                <w:rFonts w:asciiTheme="minorHAnsi" w:hAnsiTheme="minorHAnsi" w:cstheme="minorHAnsi"/>
                <w:color w:val="000000"/>
                <w:szCs w:val="24"/>
              </w:rPr>
              <w:t>m</w:t>
            </w:r>
            <w:r w:rsidRPr="002D4140">
              <w:rPr>
                <w:rFonts w:asciiTheme="minorHAnsi" w:hAnsiTheme="minorHAnsi" w:cstheme="minorHAnsi"/>
                <w:color w:val="000000"/>
                <w:szCs w:val="24"/>
                <w:vertAlign w:val="superscript"/>
              </w:rPr>
              <w:t>2</w:t>
            </w:r>
            <w:r w:rsidRPr="002D4140">
              <w:rPr>
                <w:rFonts w:asciiTheme="minorHAnsi" w:hAnsiTheme="minorHAnsi" w:cstheme="minorHAnsi"/>
                <w:color w:val="000000"/>
                <w:szCs w:val="24"/>
              </w:rPr>
              <w:t>]</w:t>
            </w:r>
          </w:p>
        </w:tc>
      </w:tr>
      <w:tr w:rsidR="004505AC" w:rsidRPr="002D4140" w14:paraId="293F5475" w14:textId="77777777" w:rsidTr="003D0FA5">
        <w:trPr>
          <w:trHeight w:val="330"/>
          <w:jc w:val="center"/>
        </w:trPr>
        <w:tc>
          <w:tcPr>
            <w:tcW w:w="1128" w:type="dxa"/>
            <w:vMerge/>
            <w:tcBorders>
              <w:top w:val="single" w:sz="4" w:space="0" w:color="auto"/>
              <w:left w:val="single" w:sz="4" w:space="0" w:color="auto"/>
              <w:bottom w:val="single" w:sz="4" w:space="0" w:color="auto"/>
              <w:right w:val="single" w:sz="4" w:space="0" w:color="auto"/>
            </w:tcBorders>
            <w:vAlign w:val="center"/>
            <w:hideMark/>
          </w:tcPr>
          <w:p w14:paraId="7CDFFB79" w14:textId="77777777" w:rsidR="004505AC" w:rsidRPr="002D4140" w:rsidRDefault="004505AC" w:rsidP="002D4140">
            <w:pPr>
              <w:suppressAutoHyphens/>
              <w:spacing w:after="0"/>
              <w:rPr>
                <w:rFonts w:asciiTheme="minorHAnsi" w:hAnsiTheme="minorHAnsi" w:cstheme="minorHAnsi"/>
                <w:b/>
                <w:bCs/>
                <w:sz w:val="22"/>
                <w:szCs w:val="22"/>
              </w:rPr>
            </w:pPr>
          </w:p>
        </w:tc>
        <w:tc>
          <w:tcPr>
            <w:tcW w:w="867" w:type="dxa"/>
            <w:vMerge/>
            <w:tcBorders>
              <w:top w:val="single" w:sz="4" w:space="0" w:color="auto"/>
              <w:left w:val="single" w:sz="4" w:space="0" w:color="auto"/>
              <w:bottom w:val="single" w:sz="4" w:space="0" w:color="auto"/>
              <w:right w:val="single" w:sz="4" w:space="0" w:color="auto"/>
            </w:tcBorders>
            <w:vAlign w:val="center"/>
            <w:hideMark/>
          </w:tcPr>
          <w:p w14:paraId="37BF4326" w14:textId="77777777" w:rsidR="004505AC" w:rsidRPr="002D4140" w:rsidRDefault="004505AC" w:rsidP="002D4140">
            <w:pPr>
              <w:suppressAutoHyphens/>
              <w:spacing w:after="0"/>
              <w:rPr>
                <w:rFonts w:asciiTheme="minorHAnsi" w:hAnsiTheme="minorHAnsi" w:cstheme="minorHAnsi"/>
                <w:b/>
                <w:bCs/>
                <w:sz w:val="22"/>
                <w:szCs w:val="22"/>
              </w:rPr>
            </w:pPr>
          </w:p>
        </w:tc>
        <w:tc>
          <w:tcPr>
            <w:tcW w:w="1828" w:type="dxa"/>
            <w:vMerge/>
            <w:tcBorders>
              <w:left w:val="single" w:sz="4" w:space="0" w:color="auto"/>
              <w:bottom w:val="nil"/>
              <w:right w:val="single" w:sz="4" w:space="0" w:color="auto"/>
            </w:tcBorders>
            <w:vAlign w:val="center"/>
            <w:hideMark/>
          </w:tcPr>
          <w:p w14:paraId="3F7FDBC0" w14:textId="77777777" w:rsidR="004505AC" w:rsidRPr="002D4140" w:rsidRDefault="004505AC" w:rsidP="002D4140">
            <w:pPr>
              <w:suppressAutoHyphens/>
              <w:spacing w:after="0"/>
              <w:jc w:val="center"/>
              <w:rPr>
                <w:rFonts w:asciiTheme="minorHAnsi" w:hAnsiTheme="minorHAnsi" w:cstheme="minorHAnsi"/>
                <w:b/>
                <w:bCs/>
                <w:sz w:val="22"/>
                <w:szCs w:val="22"/>
              </w:rPr>
            </w:pPr>
          </w:p>
        </w:tc>
        <w:tc>
          <w:tcPr>
            <w:tcW w:w="3075" w:type="dxa"/>
            <w:vMerge/>
            <w:tcBorders>
              <w:top w:val="single" w:sz="4" w:space="0" w:color="auto"/>
              <w:left w:val="single" w:sz="4" w:space="0" w:color="auto"/>
              <w:bottom w:val="single" w:sz="4" w:space="0" w:color="auto"/>
              <w:right w:val="single" w:sz="4" w:space="0" w:color="auto"/>
            </w:tcBorders>
            <w:vAlign w:val="center"/>
            <w:hideMark/>
          </w:tcPr>
          <w:p w14:paraId="271E3183" w14:textId="77777777" w:rsidR="004505AC" w:rsidRPr="002D4140" w:rsidRDefault="004505AC" w:rsidP="002D4140">
            <w:pPr>
              <w:suppressAutoHyphens/>
              <w:spacing w:after="0"/>
              <w:rPr>
                <w:rFonts w:asciiTheme="minorHAnsi" w:hAnsiTheme="minorHAnsi" w:cstheme="minorHAnsi"/>
                <w:b/>
                <w:bCs/>
                <w:sz w:val="22"/>
                <w:szCs w:val="22"/>
              </w:rPr>
            </w:pPr>
          </w:p>
        </w:tc>
        <w:tc>
          <w:tcPr>
            <w:tcW w:w="938" w:type="dxa"/>
            <w:tcBorders>
              <w:top w:val="single" w:sz="4" w:space="0" w:color="auto"/>
              <w:left w:val="single" w:sz="4" w:space="0" w:color="auto"/>
              <w:bottom w:val="nil"/>
              <w:right w:val="single" w:sz="4" w:space="0" w:color="auto"/>
            </w:tcBorders>
            <w:vAlign w:val="center"/>
            <w:hideMark/>
          </w:tcPr>
          <w:p w14:paraId="4C5E437C" w14:textId="77777777" w:rsidR="004505AC" w:rsidRPr="002D4140" w:rsidRDefault="004505AC" w:rsidP="002D4140">
            <w:pPr>
              <w:suppressAutoHyphens/>
              <w:spacing w:after="0"/>
              <w:jc w:val="center"/>
              <w:rPr>
                <w:rFonts w:asciiTheme="minorHAnsi" w:hAnsiTheme="minorHAnsi" w:cstheme="minorHAnsi"/>
                <w:color w:val="000000"/>
                <w:szCs w:val="24"/>
              </w:rPr>
            </w:pPr>
            <w:r w:rsidRPr="002D4140">
              <w:rPr>
                <w:rFonts w:asciiTheme="minorHAnsi" w:hAnsiTheme="minorHAnsi" w:cstheme="minorHAnsi"/>
                <w:color w:val="000000"/>
                <w:szCs w:val="24"/>
              </w:rPr>
              <w:t>dočasný</w:t>
            </w:r>
          </w:p>
        </w:tc>
        <w:tc>
          <w:tcPr>
            <w:tcW w:w="1145" w:type="dxa"/>
            <w:tcBorders>
              <w:top w:val="single" w:sz="4" w:space="0" w:color="auto"/>
              <w:left w:val="single" w:sz="4" w:space="0" w:color="auto"/>
              <w:bottom w:val="nil"/>
              <w:right w:val="single" w:sz="4" w:space="0" w:color="auto"/>
            </w:tcBorders>
            <w:vAlign w:val="center"/>
            <w:hideMark/>
          </w:tcPr>
          <w:p w14:paraId="574FBE2B" w14:textId="77777777" w:rsidR="004505AC" w:rsidRPr="002D4140" w:rsidRDefault="004505AC" w:rsidP="002D4140">
            <w:pPr>
              <w:suppressAutoHyphens/>
              <w:spacing w:after="0"/>
              <w:jc w:val="center"/>
              <w:rPr>
                <w:rFonts w:asciiTheme="minorHAnsi" w:hAnsiTheme="minorHAnsi" w:cstheme="minorHAnsi"/>
                <w:color w:val="000000"/>
                <w:szCs w:val="24"/>
              </w:rPr>
            </w:pPr>
            <w:r w:rsidRPr="002D4140">
              <w:rPr>
                <w:rFonts w:asciiTheme="minorHAnsi" w:hAnsiTheme="minorHAnsi" w:cstheme="minorHAnsi"/>
                <w:color w:val="000000"/>
                <w:szCs w:val="24"/>
              </w:rPr>
              <w:t>trvalý</w:t>
            </w:r>
          </w:p>
        </w:tc>
      </w:tr>
      <w:tr w:rsidR="004505AC" w:rsidRPr="002D4140" w14:paraId="47BA2C26" w14:textId="77777777" w:rsidTr="00312CB7">
        <w:trPr>
          <w:trHeight w:val="315"/>
          <w:jc w:val="center"/>
        </w:trPr>
        <w:tc>
          <w:tcPr>
            <w:tcW w:w="8981" w:type="dxa"/>
            <w:gridSpan w:val="6"/>
            <w:tcBorders>
              <w:top w:val="double" w:sz="6" w:space="0" w:color="auto"/>
              <w:left w:val="single" w:sz="4" w:space="0" w:color="auto"/>
              <w:bottom w:val="single" w:sz="4" w:space="0" w:color="auto"/>
              <w:right w:val="single" w:sz="4" w:space="0" w:color="auto"/>
            </w:tcBorders>
            <w:vAlign w:val="center"/>
            <w:hideMark/>
          </w:tcPr>
          <w:p w14:paraId="7D97E85D" w14:textId="77777777" w:rsidR="004505AC" w:rsidRPr="002D4140" w:rsidRDefault="004505AC" w:rsidP="002D4140">
            <w:pPr>
              <w:suppressAutoHyphens/>
              <w:spacing w:after="0"/>
              <w:jc w:val="left"/>
              <w:rPr>
                <w:rFonts w:asciiTheme="minorHAnsi" w:hAnsiTheme="minorHAnsi" w:cstheme="minorHAnsi"/>
                <w:b/>
                <w:bCs/>
                <w:sz w:val="22"/>
                <w:szCs w:val="22"/>
              </w:rPr>
            </w:pPr>
            <w:r w:rsidRPr="002D4140">
              <w:rPr>
                <w:rFonts w:asciiTheme="minorHAnsi" w:hAnsiTheme="minorHAnsi" w:cstheme="minorHAnsi"/>
                <w:szCs w:val="24"/>
              </w:rPr>
              <w:t xml:space="preserve">k. </w:t>
            </w:r>
            <w:proofErr w:type="spellStart"/>
            <w:r w:rsidRPr="002D4140">
              <w:rPr>
                <w:rFonts w:asciiTheme="minorHAnsi" w:hAnsiTheme="minorHAnsi" w:cstheme="minorHAnsi"/>
                <w:szCs w:val="24"/>
              </w:rPr>
              <w:t>ú.</w:t>
            </w:r>
            <w:proofErr w:type="spellEnd"/>
            <w:r w:rsidRPr="002D4140">
              <w:rPr>
                <w:rFonts w:asciiTheme="minorHAnsi" w:hAnsiTheme="minorHAnsi" w:cstheme="minorHAnsi"/>
                <w:szCs w:val="24"/>
              </w:rPr>
              <w:t xml:space="preserve"> Uherčice u Hustopečí </w:t>
            </w:r>
            <w:r w:rsidRPr="002D4140">
              <w:rPr>
                <w:rFonts w:asciiTheme="minorHAnsi" w:hAnsiTheme="minorHAnsi" w:cstheme="minorHAnsi"/>
                <w:color w:val="000000"/>
                <w:szCs w:val="24"/>
              </w:rPr>
              <w:t>[772810]</w:t>
            </w:r>
          </w:p>
        </w:tc>
      </w:tr>
      <w:tr w:rsidR="004505AC" w:rsidRPr="002D4140" w14:paraId="5E65DE76" w14:textId="77777777" w:rsidTr="003D0FA5">
        <w:trPr>
          <w:trHeight w:val="377"/>
          <w:jc w:val="center"/>
        </w:trPr>
        <w:tc>
          <w:tcPr>
            <w:tcW w:w="1128" w:type="dxa"/>
            <w:tcBorders>
              <w:top w:val="single" w:sz="4" w:space="0" w:color="auto"/>
              <w:left w:val="single" w:sz="4" w:space="0" w:color="auto"/>
              <w:bottom w:val="single" w:sz="4" w:space="0" w:color="auto"/>
              <w:right w:val="single" w:sz="4" w:space="0" w:color="auto"/>
            </w:tcBorders>
            <w:vAlign w:val="center"/>
          </w:tcPr>
          <w:p w14:paraId="4C3C8B17" w14:textId="77777777" w:rsidR="004505AC" w:rsidRPr="002D4140" w:rsidRDefault="004505AC" w:rsidP="002D4140">
            <w:pPr>
              <w:suppressAutoHyphens/>
              <w:spacing w:after="0"/>
              <w:jc w:val="center"/>
              <w:rPr>
                <w:rFonts w:asciiTheme="minorHAnsi" w:hAnsiTheme="minorHAnsi" w:cstheme="minorHAnsi"/>
                <w:szCs w:val="24"/>
              </w:rPr>
            </w:pPr>
            <w:r w:rsidRPr="002D4140">
              <w:rPr>
                <w:rFonts w:asciiTheme="minorHAnsi" w:hAnsiTheme="minorHAnsi" w:cstheme="minorHAnsi"/>
                <w:szCs w:val="24"/>
              </w:rPr>
              <w:t>3919/3</w:t>
            </w:r>
          </w:p>
        </w:tc>
        <w:tc>
          <w:tcPr>
            <w:tcW w:w="867" w:type="dxa"/>
            <w:tcBorders>
              <w:top w:val="single" w:sz="4" w:space="0" w:color="auto"/>
              <w:left w:val="single" w:sz="4" w:space="0" w:color="auto"/>
              <w:bottom w:val="single" w:sz="4" w:space="0" w:color="auto"/>
              <w:right w:val="single" w:sz="4" w:space="0" w:color="auto"/>
            </w:tcBorders>
            <w:vAlign w:val="center"/>
          </w:tcPr>
          <w:p w14:paraId="49B0D0AA" w14:textId="77777777" w:rsidR="004505AC" w:rsidRPr="002D4140" w:rsidRDefault="004505AC" w:rsidP="002D4140">
            <w:pPr>
              <w:suppressAutoHyphens/>
              <w:spacing w:after="0"/>
              <w:jc w:val="center"/>
              <w:rPr>
                <w:rFonts w:asciiTheme="minorHAnsi" w:hAnsiTheme="minorHAnsi" w:cstheme="minorHAnsi"/>
                <w:szCs w:val="24"/>
              </w:rPr>
            </w:pPr>
            <w:r w:rsidRPr="002D4140">
              <w:rPr>
                <w:rFonts w:asciiTheme="minorHAnsi" w:hAnsiTheme="minorHAnsi" w:cstheme="minorHAnsi"/>
                <w:szCs w:val="24"/>
              </w:rPr>
              <w:t>17381</w:t>
            </w:r>
          </w:p>
        </w:tc>
        <w:tc>
          <w:tcPr>
            <w:tcW w:w="1828" w:type="dxa"/>
            <w:tcBorders>
              <w:top w:val="single" w:sz="4" w:space="0" w:color="auto"/>
              <w:left w:val="single" w:sz="4" w:space="0" w:color="auto"/>
              <w:bottom w:val="single" w:sz="4" w:space="0" w:color="auto"/>
              <w:right w:val="single" w:sz="4" w:space="0" w:color="auto"/>
            </w:tcBorders>
            <w:vAlign w:val="center"/>
          </w:tcPr>
          <w:p w14:paraId="1F41E566" w14:textId="77777777" w:rsidR="004505AC" w:rsidRPr="002D4140" w:rsidRDefault="004505AC" w:rsidP="002D4140">
            <w:pPr>
              <w:suppressAutoHyphens/>
              <w:spacing w:after="0"/>
              <w:jc w:val="center"/>
              <w:rPr>
                <w:rFonts w:asciiTheme="minorHAnsi" w:hAnsiTheme="minorHAnsi" w:cstheme="minorHAnsi"/>
                <w:szCs w:val="24"/>
              </w:rPr>
            </w:pPr>
            <w:r w:rsidRPr="002D4140">
              <w:rPr>
                <w:rFonts w:asciiTheme="minorHAnsi" w:hAnsiTheme="minorHAnsi" w:cstheme="minorHAnsi"/>
                <w:szCs w:val="24"/>
              </w:rPr>
              <w:t>ostatní plocha</w:t>
            </w:r>
          </w:p>
        </w:tc>
        <w:tc>
          <w:tcPr>
            <w:tcW w:w="3075" w:type="dxa"/>
            <w:tcBorders>
              <w:top w:val="single" w:sz="4" w:space="0" w:color="auto"/>
              <w:left w:val="single" w:sz="4" w:space="0" w:color="auto"/>
              <w:bottom w:val="single" w:sz="4" w:space="0" w:color="auto"/>
              <w:right w:val="single" w:sz="4" w:space="0" w:color="auto"/>
            </w:tcBorders>
            <w:vAlign w:val="center"/>
          </w:tcPr>
          <w:p w14:paraId="3E0A3327" w14:textId="77777777" w:rsidR="004505AC" w:rsidRPr="002D4140" w:rsidRDefault="004505AC" w:rsidP="002D4140">
            <w:pPr>
              <w:suppressAutoHyphens/>
              <w:spacing w:after="0"/>
              <w:jc w:val="center"/>
              <w:rPr>
                <w:rFonts w:asciiTheme="minorHAnsi" w:hAnsiTheme="minorHAnsi" w:cstheme="minorHAnsi"/>
                <w:sz w:val="20"/>
              </w:rPr>
            </w:pPr>
            <w:r w:rsidRPr="002D4140">
              <w:rPr>
                <w:rFonts w:asciiTheme="minorHAnsi" w:hAnsiTheme="minorHAnsi" w:cstheme="minorHAnsi"/>
                <w:sz w:val="20"/>
              </w:rPr>
              <w:t>Česká republika</w:t>
            </w:r>
            <w:r w:rsidRPr="002D4140">
              <w:rPr>
                <w:rFonts w:asciiTheme="minorHAnsi" w:hAnsiTheme="minorHAnsi" w:cstheme="minorHAnsi"/>
                <w:sz w:val="20"/>
              </w:rPr>
              <w:br/>
              <w:t xml:space="preserve">(Povodí Moravy, </w:t>
            </w:r>
            <w:proofErr w:type="spellStart"/>
            <w:r w:rsidRPr="002D4140">
              <w:rPr>
                <w:rFonts w:asciiTheme="minorHAnsi" w:hAnsiTheme="minorHAnsi" w:cstheme="minorHAnsi"/>
                <w:sz w:val="20"/>
              </w:rPr>
              <w:t>s.p</w:t>
            </w:r>
            <w:proofErr w:type="spellEnd"/>
            <w:r w:rsidRPr="002D4140">
              <w:rPr>
                <w:rFonts w:asciiTheme="minorHAnsi" w:hAnsiTheme="minorHAnsi" w:cstheme="minorHAnsi"/>
                <w:sz w:val="20"/>
              </w:rPr>
              <w:t>., Dřevařská 932/11, Veveří, 60200 Brno)</w:t>
            </w:r>
          </w:p>
        </w:tc>
        <w:tc>
          <w:tcPr>
            <w:tcW w:w="938" w:type="dxa"/>
            <w:tcBorders>
              <w:top w:val="single" w:sz="4" w:space="0" w:color="auto"/>
              <w:left w:val="single" w:sz="4" w:space="0" w:color="auto"/>
              <w:bottom w:val="single" w:sz="4" w:space="0" w:color="auto"/>
              <w:right w:val="single" w:sz="4" w:space="0" w:color="auto"/>
            </w:tcBorders>
            <w:noWrap/>
            <w:vAlign w:val="center"/>
          </w:tcPr>
          <w:p w14:paraId="28592261" w14:textId="77777777" w:rsidR="004505AC" w:rsidRPr="002D4140" w:rsidRDefault="004505AC" w:rsidP="002D4140">
            <w:pPr>
              <w:suppressAutoHyphens/>
              <w:spacing w:after="0"/>
              <w:jc w:val="center"/>
              <w:rPr>
                <w:rFonts w:asciiTheme="minorHAnsi" w:hAnsiTheme="minorHAnsi" w:cstheme="minorHAnsi"/>
                <w:color w:val="000000"/>
                <w:szCs w:val="24"/>
              </w:rPr>
            </w:pPr>
            <w:r w:rsidRPr="002D4140">
              <w:rPr>
                <w:rFonts w:asciiTheme="minorHAnsi" w:hAnsiTheme="minorHAnsi" w:cstheme="minorHAnsi"/>
                <w:color w:val="000000"/>
                <w:szCs w:val="24"/>
              </w:rPr>
              <w:t>450</w:t>
            </w:r>
          </w:p>
        </w:tc>
        <w:tc>
          <w:tcPr>
            <w:tcW w:w="1145" w:type="dxa"/>
            <w:tcBorders>
              <w:top w:val="single" w:sz="4" w:space="0" w:color="auto"/>
              <w:left w:val="single" w:sz="4" w:space="0" w:color="auto"/>
              <w:bottom w:val="single" w:sz="4" w:space="0" w:color="auto"/>
              <w:right w:val="single" w:sz="4" w:space="0" w:color="auto"/>
            </w:tcBorders>
            <w:noWrap/>
            <w:vAlign w:val="center"/>
          </w:tcPr>
          <w:p w14:paraId="7E88BA74" w14:textId="77777777" w:rsidR="004505AC" w:rsidRPr="002D4140" w:rsidRDefault="004505AC" w:rsidP="002D4140">
            <w:pPr>
              <w:suppressAutoHyphens/>
              <w:spacing w:after="0"/>
              <w:jc w:val="center"/>
              <w:rPr>
                <w:rFonts w:asciiTheme="minorHAnsi" w:hAnsiTheme="minorHAnsi" w:cstheme="minorHAnsi"/>
                <w:color w:val="000000"/>
                <w:szCs w:val="24"/>
              </w:rPr>
            </w:pPr>
            <w:r w:rsidRPr="002D4140">
              <w:rPr>
                <w:rFonts w:asciiTheme="minorHAnsi" w:hAnsiTheme="minorHAnsi" w:cstheme="minorHAnsi"/>
                <w:color w:val="000000"/>
                <w:szCs w:val="24"/>
              </w:rPr>
              <w:t>–</w:t>
            </w:r>
          </w:p>
        </w:tc>
      </w:tr>
      <w:tr w:rsidR="004505AC" w:rsidRPr="002D4140" w14:paraId="33343383" w14:textId="77777777" w:rsidTr="003D0FA5">
        <w:trPr>
          <w:trHeight w:val="377"/>
          <w:jc w:val="center"/>
        </w:trPr>
        <w:tc>
          <w:tcPr>
            <w:tcW w:w="1128" w:type="dxa"/>
            <w:tcBorders>
              <w:top w:val="single" w:sz="4" w:space="0" w:color="auto"/>
              <w:left w:val="single" w:sz="4" w:space="0" w:color="auto"/>
              <w:bottom w:val="single" w:sz="4" w:space="0" w:color="auto"/>
              <w:right w:val="single" w:sz="4" w:space="0" w:color="auto"/>
            </w:tcBorders>
            <w:vAlign w:val="center"/>
          </w:tcPr>
          <w:p w14:paraId="05144B7C" w14:textId="77777777" w:rsidR="004505AC" w:rsidRPr="002D4140" w:rsidRDefault="004505AC" w:rsidP="002D4140">
            <w:pPr>
              <w:suppressAutoHyphens/>
              <w:spacing w:after="0"/>
              <w:jc w:val="center"/>
              <w:rPr>
                <w:rFonts w:asciiTheme="minorHAnsi" w:hAnsiTheme="minorHAnsi" w:cstheme="minorHAnsi"/>
                <w:szCs w:val="24"/>
              </w:rPr>
            </w:pPr>
            <w:r w:rsidRPr="002D4140">
              <w:rPr>
                <w:rFonts w:asciiTheme="minorHAnsi" w:hAnsiTheme="minorHAnsi" w:cstheme="minorHAnsi"/>
                <w:szCs w:val="24"/>
              </w:rPr>
              <w:t>3919/4</w:t>
            </w:r>
          </w:p>
        </w:tc>
        <w:tc>
          <w:tcPr>
            <w:tcW w:w="867" w:type="dxa"/>
            <w:tcBorders>
              <w:top w:val="single" w:sz="4" w:space="0" w:color="auto"/>
              <w:left w:val="single" w:sz="4" w:space="0" w:color="auto"/>
              <w:bottom w:val="single" w:sz="4" w:space="0" w:color="auto"/>
              <w:right w:val="single" w:sz="4" w:space="0" w:color="auto"/>
            </w:tcBorders>
            <w:vAlign w:val="center"/>
          </w:tcPr>
          <w:p w14:paraId="76A075C3" w14:textId="77777777" w:rsidR="004505AC" w:rsidRPr="002D4140" w:rsidRDefault="004505AC" w:rsidP="002D4140">
            <w:pPr>
              <w:suppressAutoHyphens/>
              <w:spacing w:after="0"/>
              <w:jc w:val="center"/>
              <w:rPr>
                <w:rFonts w:asciiTheme="minorHAnsi" w:hAnsiTheme="minorHAnsi" w:cstheme="minorHAnsi"/>
                <w:szCs w:val="24"/>
              </w:rPr>
            </w:pPr>
            <w:r w:rsidRPr="002D4140">
              <w:rPr>
                <w:rFonts w:asciiTheme="minorHAnsi" w:hAnsiTheme="minorHAnsi" w:cstheme="minorHAnsi"/>
                <w:szCs w:val="24"/>
              </w:rPr>
              <w:t>4432</w:t>
            </w:r>
          </w:p>
        </w:tc>
        <w:tc>
          <w:tcPr>
            <w:tcW w:w="1828" w:type="dxa"/>
            <w:tcBorders>
              <w:top w:val="single" w:sz="4" w:space="0" w:color="auto"/>
              <w:left w:val="single" w:sz="4" w:space="0" w:color="auto"/>
              <w:bottom w:val="single" w:sz="4" w:space="0" w:color="auto"/>
              <w:right w:val="single" w:sz="4" w:space="0" w:color="auto"/>
            </w:tcBorders>
            <w:vAlign w:val="center"/>
          </w:tcPr>
          <w:p w14:paraId="04D2B001" w14:textId="77777777" w:rsidR="004505AC" w:rsidRPr="002D4140" w:rsidRDefault="004505AC" w:rsidP="002D4140">
            <w:pPr>
              <w:suppressAutoHyphens/>
              <w:spacing w:after="0"/>
              <w:jc w:val="center"/>
              <w:rPr>
                <w:rFonts w:asciiTheme="minorHAnsi" w:hAnsiTheme="minorHAnsi" w:cstheme="minorHAnsi"/>
                <w:szCs w:val="24"/>
              </w:rPr>
            </w:pPr>
            <w:r w:rsidRPr="002D4140">
              <w:rPr>
                <w:rFonts w:asciiTheme="minorHAnsi" w:hAnsiTheme="minorHAnsi" w:cstheme="minorHAnsi"/>
                <w:szCs w:val="24"/>
              </w:rPr>
              <w:t>ostatní plocha</w:t>
            </w:r>
          </w:p>
        </w:tc>
        <w:tc>
          <w:tcPr>
            <w:tcW w:w="3075" w:type="dxa"/>
            <w:tcBorders>
              <w:top w:val="single" w:sz="4" w:space="0" w:color="auto"/>
              <w:left w:val="single" w:sz="4" w:space="0" w:color="auto"/>
              <w:bottom w:val="single" w:sz="4" w:space="0" w:color="auto"/>
              <w:right w:val="single" w:sz="4" w:space="0" w:color="auto"/>
            </w:tcBorders>
            <w:vAlign w:val="center"/>
          </w:tcPr>
          <w:p w14:paraId="21B6DB13" w14:textId="77777777" w:rsidR="004505AC" w:rsidRPr="002D4140" w:rsidRDefault="004505AC" w:rsidP="002D4140">
            <w:pPr>
              <w:suppressAutoHyphens/>
              <w:spacing w:after="0"/>
              <w:jc w:val="center"/>
              <w:rPr>
                <w:rFonts w:asciiTheme="minorHAnsi" w:hAnsiTheme="minorHAnsi" w:cstheme="minorHAnsi"/>
                <w:sz w:val="20"/>
              </w:rPr>
            </w:pPr>
            <w:r w:rsidRPr="002D4140">
              <w:rPr>
                <w:rFonts w:asciiTheme="minorHAnsi" w:hAnsiTheme="minorHAnsi" w:cstheme="minorHAnsi"/>
                <w:sz w:val="20"/>
              </w:rPr>
              <w:t>Česká republika</w:t>
            </w:r>
            <w:r w:rsidRPr="002D4140">
              <w:rPr>
                <w:rFonts w:asciiTheme="minorHAnsi" w:hAnsiTheme="minorHAnsi" w:cstheme="minorHAnsi"/>
                <w:sz w:val="20"/>
              </w:rPr>
              <w:br/>
              <w:t xml:space="preserve">(Povodí Moravy, </w:t>
            </w:r>
            <w:proofErr w:type="spellStart"/>
            <w:r w:rsidRPr="002D4140">
              <w:rPr>
                <w:rFonts w:asciiTheme="minorHAnsi" w:hAnsiTheme="minorHAnsi" w:cstheme="minorHAnsi"/>
                <w:sz w:val="20"/>
              </w:rPr>
              <w:t>s.p</w:t>
            </w:r>
            <w:proofErr w:type="spellEnd"/>
            <w:r w:rsidRPr="002D4140">
              <w:rPr>
                <w:rFonts w:asciiTheme="minorHAnsi" w:hAnsiTheme="minorHAnsi" w:cstheme="minorHAnsi"/>
                <w:sz w:val="20"/>
              </w:rPr>
              <w:t>., Dřevařská 932/11, Veveří, 60200 Brno)</w:t>
            </w:r>
          </w:p>
        </w:tc>
        <w:tc>
          <w:tcPr>
            <w:tcW w:w="938" w:type="dxa"/>
            <w:tcBorders>
              <w:top w:val="single" w:sz="4" w:space="0" w:color="auto"/>
              <w:left w:val="single" w:sz="4" w:space="0" w:color="auto"/>
              <w:bottom w:val="single" w:sz="4" w:space="0" w:color="auto"/>
              <w:right w:val="single" w:sz="4" w:space="0" w:color="auto"/>
            </w:tcBorders>
            <w:noWrap/>
            <w:vAlign w:val="center"/>
          </w:tcPr>
          <w:p w14:paraId="7EFF3107" w14:textId="77777777" w:rsidR="004505AC" w:rsidRPr="002D4140" w:rsidRDefault="004505AC" w:rsidP="002D4140">
            <w:pPr>
              <w:suppressAutoHyphens/>
              <w:spacing w:after="0"/>
              <w:jc w:val="center"/>
              <w:rPr>
                <w:rFonts w:asciiTheme="minorHAnsi" w:hAnsiTheme="minorHAnsi" w:cstheme="minorHAnsi"/>
                <w:color w:val="000000"/>
                <w:szCs w:val="24"/>
              </w:rPr>
            </w:pPr>
            <w:r w:rsidRPr="002D4140">
              <w:rPr>
                <w:rFonts w:asciiTheme="minorHAnsi" w:hAnsiTheme="minorHAnsi" w:cstheme="minorHAnsi"/>
                <w:color w:val="000000"/>
                <w:szCs w:val="24"/>
              </w:rPr>
              <w:t>150</w:t>
            </w:r>
          </w:p>
        </w:tc>
        <w:tc>
          <w:tcPr>
            <w:tcW w:w="1145" w:type="dxa"/>
            <w:tcBorders>
              <w:top w:val="single" w:sz="4" w:space="0" w:color="auto"/>
              <w:left w:val="single" w:sz="4" w:space="0" w:color="auto"/>
              <w:bottom w:val="single" w:sz="4" w:space="0" w:color="auto"/>
              <w:right w:val="single" w:sz="4" w:space="0" w:color="auto"/>
            </w:tcBorders>
            <w:noWrap/>
            <w:vAlign w:val="center"/>
          </w:tcPr>
          <w:p w14:paraId="1F08E48A" w14:textId="77777777" w:rsidR="004505AC" w:rsidRPr="002D4140" w:rsidRDefault="004505AC" w:rsidP="002D4140">
            <w:pPr>
              <w:suppressAutoHyphens/>
              <w:spacing w:after="0"/>
              <w:jc w:val="center"/>
              <w:rPr>
                <w:rFonts w:asciiTheme="minorHAnsi" w:hAnsiTheme="minorHAnsi" w:cstheme="minorHAnsi"/>
                <w:color w:val="000000"/>
                <w:szCs w:val="24"/>
              </w:rPr>
            </w:pPr>
            <w:r w:rsidRPr="002D4140">
              <w:rPr>
                <w:rFonts w:asciiTheme="minorHAnsi" w:hAnsiTheme="minorHAnsi" w:cstheme="minorHAnsi"/>
                <w:color w:val="000000"/>
                <w:szCs w:val="24"/>
              </w:rPr>
              <w:t>–</w:t>
            </w:r>
          </w:p>
        </w:tc>
      </w:tr>
      <w:tr w:rsidR="004505AC" w:rsidRPr="002D4140" w14:paraId="44ADA4BA" w14:textId="77777777" w:rsidTr="003D0FA5">
        <w:trPr>
          <w:trHeight w:val="377"/>
          <w:jc w:val="center"/>
        </w:trPr>
        <w:tc>
          <w:tcPr>
            <w:tcW w:w="1128" w:type="dxa"/>
            <w:tcBorders>
              <w:top w:val="single" w:sz="4" w:space="0" w:color="auto"/>
              <w:left w:val="single" w:sz="4" w:space="0" w:color="auto"/>
              <w:bottom w:val="single" w:sz="4" w:space="0" w:color="auto"/>
              <w:right w:val="single" w:sz="4" w:space="0" w:color="auto"/>
            </w:tcBorders>
            <w:vAlign w:val="center"/>
          </w:tcPr>
          <w:p w14:paraId="74A8F6F6" w14:textId="77777777" w:rsidR="004505AC" w:rsidRPr="002D4140" w:rsidRDefault="004505AC" w:rsidP="002D4140">
            <w:pPr>
              <w:suppressAutoHyphens/>
              <w:spacing w:after="0"/>
              <w:jc w:val="center"/>
              <w:rPr>
                <w:rFonts w:asciiTheme="minorHAnsi" w:hAnsiTheme="minorHAnsi" w:cstheme="minorHAnsi"/>
                <w:szCs w:val="24"/>
              </w:rPr>
            </w:pPr>
            <w:r w:rsidRPr="002D4140">
              <w:rPr>
                <w:rFonts w:asciiTheme="minorHAnsi" w:hAnsiTheme="minorHAnsi" w:cstheme="minorHAnsi"/>
                <w:szCs w:val="24"/>
              </w:rPr>
              <w:t>3919/30</w:t>
            </w:r>
          </w:p>
        </w:tc>
        <w:tc>
          <w:tcPr>
            <w:tcW w:w="867" w:type="dxa"/>
            <w:tcBorders>
              <w:top w:val="single" w:sz="4" w:space="0" w:color="auto"/>
              <w:left w:val="single" w:sz="4" w:space="0" w:color="auto"/>
              <w:bottom w:val="single" w:sz="4" w:space="0" w:color="auto"/>
              <w:right w:val="single" w:sz="4" w:space="0" w:color="auto"/>
            </w:tcBorders>
            <w:vAlign w:val="center"/>
          </w:tcPr>
          <w:p w14:paraId="11173B6C" w14:textId="77777777" w:rsidR="004505AC" w:rsidRPr="002D4140" w:rsidRDefault="004505AC" w:rsidP="002D4140">
            <w:pPr>
              <w:suppressAutoHyphens/>
              <w:spacing w:after="0"/>
              <w:jc w:val="center"/>
              <w:rPr>
                <w:rFonts w:asciiTheme="minorHAnsi" w:hAnsiTheme="minorHAnsi" w:cstheme="minorHAnsi"/>
                <w:szCs w:val="24"/>
              </w:rPr>
            </w:pPr>
            <w:r w:rsidRPr="002D4140">
              <w:rPr>
                <w:rFonts w:asciiTheme="minorHAnsi" w:hAnsiTheme="minorHAnsi" w:cstheme="minorHAnsi"/>
                <w:szCs w:val="24"/>
              </w:rPr>
              <w:t>4111</w:t>
            </w:r>
          </w:p>
        </w:tc>
        <w:tc>
          <w:tcPr>
            <w:tcW w:w="1828" w:type="dxa"/>
            <w:tcBorders>
              <w:top w:val="single" w:sz="4" w:space="0" w:color="auto"/>
              <w:left w:val="single" w:sz="4" w:space="0" w:color="auto"/>
              <w:bottom w:val="single" w:sz="4" w:space="0" w:color="auto"/>
              <w:right w:val="single" w:sz="4" w:space="0" w:color="auto"/>
            </w:tcBorders>
            <w:vAlign w:val="center"/>
          </w:tcPr>
          <w:p w14:paraId="434F620B" w14:textId="77777777" w:rsidR="004505AC" w:rsidRPr="002D4140" w:rsidRDefault="004505AC" w:rsidP="002D4140">
            <w:pPr>
              <w:suppressAutoHyphens/>
              <w:spacing w:after="0"/>
              <w:jc w:val="center"/>
              <w:rPr>
                <w:rFonts w:asciiTheme="minorHAnsi" w:hAnsiTheme="minorHAnsi" w:cstheme="minorHAnsi"/>
                <w:szCs w:val="24"/>
              </w:rPr>
            </w:pPr>
            <w:r w:rsidRPr="002D4140">
              <w:rPr>
                <w:rFonts w:asciiTheme="minorHAnsi" w:hAnsiTheme="minorHAnsi" w:cstheme="minorHAnsi"/>
                <w:szCs w:val="24"/>
              </w:rPr>
              <w:t>ostatní plocha</w:t>
            </w:r>
          </w:p>
        </w:tc>
        <w:tc>
          <w:tcPr>
            <w:tcW w:w="3075" w:type="dxa"/>
            <w:tcBorders>
              <w:top w:val="single" w:sz="4" w:space="0" w:color="auto"/>
              <w:left w:val="single" w:sz="4" w:space="0" w:color="auto"/>
              <w:bottom w:val="single" w:sz="4" w:space="0" w:color="auto"/>
              <w:right w:val="single" w:sz="4" w:space="0" w:color="auto"/>
            </w:tcBorders>
            <w:vAlign w:val="center"/>
          </w:tcPr>
          <w:p w14:paraId="57712898" w14:textId="77777777" w:rsidR="004505AC" w:rsidRPr="002D4140" w:rsidRDefault="004505AC" w:rsidP="002D4140">
            <w:pPr>
              <w:suppressAutoHyphens/>
              <w:spacing w:after="0"/>
              <w:jc w:val="center"/>
              <w:rPr>
                <w:rFonts w:asciiTheme="minorHAnsi" w:hAnsiTheme="minorHAnsi" w:cstheme="minorHAnsi"/>
                <w:sz w:val="20"/>
              </w:rPr>
            </w:pPr>
            <w:r w:rsidRPr="002D4140">
              <w:rPr>
                <w:rFonts w:asciiTheme="minorHAnsi" w:hAnsiTheme="minorHAnsi" w:cstheme="minorHAnsi"/>
                <w:sz w:val="20"/>
              </w:rPr>
              <w:t>Česká republika</w:t>
            </w:r>
            <w:r w:rsidRPr="002D4140">
              <w:rPr>
                <w:rFonts w:asciiTheme="minorHAnsi" w:hAnsiTheme="minorHAnsi" w:cstheme="minorHAnsi"/>
                <w:sz w:val="20"/>
              </w:rPr>
              <w:br/>
              <w:t xml:space="preserve">(Povodí Moravy, </w:t>
            </w:r>
            <w:proofErr w:type="spellStart"/>
            <w:r w:rsidRPr="002D4140">
              <w:rPr>
                <w:rFonts w:asciiTheme="minorHAnsi" w:hAnsiTheme="minorHAnsi" w:cstheme="minorHAnsi"/>
                <w:sz w:val="20"/>
              </w:rPr>
              <w:t>s.p</w:t>
            </w:r>
            <w:proofErr w:type="spellEnd"/>
            <w:r w:rsidRPr="002D4140">
              <w:rPr>
                <w:rFonts w:asciiTheme="minorHAnsi" w:hAnsiTheme="minorHAnsi" w:cstheme="minorHAnsi"/>
                <w:sz w:val="20"/>
              </w:rPr>
              <w:t>., Dřevařská 932/11, Veveří, 60200 Brno)</w:t>
            </w:r>
          </w:p>
        </w:tc>
        <w:tc>
          <w:tcPr>
            <w:tcW w:w="938" w:type="dxa"/>
            <w:tcBorders>
              <w:top w:val="single" w:sz="4" w:space="0" w:color="auto"/>
              <w:left w:val="single" w:sz="4" w:space="0" w:color="auto"/>
              <w:bottom w:val="single" w:sz="4" w:space="0" w:color="auto"/>
              <w:right w:val="single" w:sz="4" w:space="0" w:color="auto"/>
            </w:tcBorders>
            <w:noWrap/>
            <w:vAlign w:val="center"/>
          </w:tcPr>
          <w:p w14:paraId="2B2F3EF0" w14:textId="77777777" w:rsidR="004505AC" w:rsidRPr="002D4140" w:rsidRDefault="004505AC" w:rsidP="002D4140">
            <w:pPr>
              <w:suppressAutoHyphens/>
              <w:spacing w:after="0"/>
              <w:jc w:val="center"/>
              <w:rPr>
                <w:rFonts w:asciiTheme="minorHAnsi" w:hAnsiTheme="minorHAnsi" w:cstheme="minorHAnsi"/>
                <w:color w:val="000000"/>
                <w:szCs w:val="24"/>
              </w:rPr>
            </w:pPr>
            <w:r w:rsidRPr="002D4140">
              <w:rPr>
                <w:rFonts w:asciiTheme="minorHAnsi" w:hAnsiTheme="minorHAnsi" w:cstheme="minorHAnsi"/>
                <w:color w:val="000000"/>
                <w:szCs w:val="24"/>
              </w:rPr>
              <w:t>150</w:t>
            </w:r>
          </w:p>
        </w:tc>
        <w:tc>
          <w:tcPr>
            <w:tcW w:w="1145" w:type="dxa"/>
            <w:tcBorders>
              <w:top w:val="single" w:sz="4" w:space="0" w:color="auto"/>
              <w:left w:val="single" w:sz="4" w:space="0" w:color="auto"/>
              <w:bottom w:val="single" w:sz="4" w:space="0" w:color="auto"/>
              <w:right w:val="single" w:sz="4" w:space="0" w:color="auto"/>
            </w:tcBorders>
            <w:noWrap/>
            <w:vAlign w:val="center"/>
          </w:tcPr>
          <w:p w14:paraId="4E8E505B" w14:textId="77777777" w:rsidR="004505AC" w:rsidRPr="002D4140" w:rsidRDefault="004505AC" w:rsidP="002D4140">
            <w:pPr>
              <w:suppressAutoHyphens/>
              <w:spacing w:after="0"/>
              <w:jc w:val="center"/>
              <w:rPr>
                <w:rFonts w:asciiTheme="minorHAnsi" w:hAnsiTheme="minorHAnsi" w:cstheme="minorHAnsi"/>
                <w:color w:val="000000"/>
                <w:szCs w:val="24"/>
              </w:rPr>
            </w:pPr>
            <w:r w:rsidRPr="002D4140">
              <w:rPr>
                <w:rFonts w:asciiTheme="minorHAnsi" w:hAnsiTheme="minorHAnsi" w:cstheme="minorHAnsi"/>
                <w:color w:val="000000"/>
                <w:szCs w:val="24"/>
              </w:rPr>
              <w:t>–</w:t>
            </w:r>
          </w:p>
        </w:tc>
      </w:tr>
    </w:tbl>
    <w:p w14:paraId="74C3E925" w14:textId="77777777" w:rsidR="004505AC" w:rsidRPr="002D4140" w:rsidRDefault="004505AC" w:rsidP="002D4140">
      <w:pPr>
        <w:suppressAutoHyphens/>
        <w:spacing w:after="40"/>
        <w:rPr>
          <w:rFonts w:asciiTheme="minorHAnsi" w:hAnsiTheme="minorHAnsi" w:cstheme="minorHAnsi"/>
          <w:highlight w:val="yellow"/>
        </w:rPr>
      </w:pPr>
    </w:p>
    <w:tbl>
      <w:tblPr>
        <w:tblW w:w="8981" w:type="dxa"/>
        <w:jc w:val="center"/>
        <w:tblCellMar>
          <w:top w:w="15" w:type="dxa"/>
          <w:left w:w="70" w:type="dxa"/>
          <w:bottom w:w="15" w:type="dxa"/>
          <w:right w:w="70" w:type="dxa"/>
        </w:tblCellMar>
        <w:tblLook w:val="04A0" w:firstRow="1" w:lastRow="0" w:firstColumn="1" w:lastColumn="0" w:noHBand="0" w:noVBand="1"/>
      </w:tblPr>
      <w:tblGrid>
        <w:gridCol w:w="1128"/>
        <w:gridCol w:w="867"/>
        <w:gridCol w:w="1828"/>
        <w:gridCol w:w="3075"/>
        <w:gridCol w:w="938"/>
        <w:gridCol w:w="1145"/>
      </w:tblGrid>
      <w:tr w:rsidR="003D0FA5" w:rsidRPr="00A64C5F" w14:paraId="0C49EA9D" w14:textId="77777777" w:rsidTr="003D0FA5">
        <w:trPr>
          <w:trHeight w:val="268"/>
          <w:jc w:val="center"/>
        </w:trPr>
        <w:tc>
          <w:tcPr>
            <w:tcW w:w="1128" w:type="dxa"/>
            <w:vMerge w:val="restart"/>
            <w:tcBorders>
              <w:top w:val="single" w:sz="4" w:space="0" w:color="auto"/>
              <w:left w:val="single" w:sz="4" w:space="0" w:color="auto"/>
              <w:bottom w:val="single" w:sz="4" w:space="0" w:color="auto"/>
              <w:right w:val="single" w:sz="4" w:space="0" w:color="auto"/>
            </w:tcBorders>
            <w:vAlign w:val="center"/>
            <w:hideMark/>
          </w:tcPr>
          <w:p w14:paraId="3AF4020E" w14:textId="77777777" w:rsidR="003D0FA5" w:rsidRPr="00A64C5F" w:rsidRDefault="003D0FA5" w:rsidP="00312CB7">
            <w:pPr>
              <w:suppressAutoHyphens/>
              <w:spacing w:after="0"/>
              <w:jc w:val="center"/>
              <w:rPr>
                <w:rFonts w:asciiTheme="minorHAnsi" w:hAnsiTheme="minorHAnsi" w:cstheme="minorHAnsi"/>
                <w:szCs w:val="24"/>
              </w:rPr>
            </w:pPr>
            <w:r w:rsidRPr="00A64C5F">
              <w:rPr>
                <w:rFonts w:asciiTheme="minorHAnsi" w:hAnsiTheme="minorHAnsi" w:cstheme="minorHAnsi"/>
                <w:szCs w:val="24"/>
              </w:rPr>
              <w:t>parcela č.</w:t>
            </w:r>
          </w:p>
          <w:p w14:paraId="3DFF97F2" w14:textId="77777777" w:rsidR="003D0FA5" w:rsidRPr="00A64C5F" w:rsidRDefault="003D0FA5" w:rsidP="00312CB7">
            <w:pPr>
              <w:suppressAutoHyphens/>
              <w:spacing w:after="0"/>
              <w:jc w:val="center"/>
              <w:rPr>
                <w:rFonts w:asciiTheme="minorHAnsi" w:hAnsiTheme="minorHAnsi" w:cstheme="minorHAnsi"/>
                <w:sz w:val="16"/>
                <w:szCs w:val="16"/>
              </w:rPr>
            </w:pPr>
          </w:p>
        </w:tc>
        <w:tc>
          <w:tcPr>
            <w:tcW w:w="867" w:type="dxa"/>
            <w:vMerge w:val="restart"/>
            <w:tcBorders>
              <w:top w:val="single" w:sz="4" w:space="0" w:color="auto"/>
              <w:left w:val="single" w:sz="4" w:space="0" w:color="auto"/>
              <w:bottom w:val="single" w:sz="4" w:space="0" w:color="auto"/>
              <w:right w:val="single" w:sz="4" w:space="0" w:color="auto"/>
            </w:tcBorders>
            <w:vAlign w:val="center"/>
            <w:hideMark/>
          </w:tcPr>
          <w:p w14:paraId="1174F5FC" w14:textId="77777777" w:rsidR="003D0FA5" w:rsidRPr="00A64C5F" w:rsidRDefault="003D0FA5" w:rsidP="00312CB7">
            <w:pPr>
              <w:suppressAutoHyphens/>
              <w:spacing w:after="0"/>
              <w:jc w:val="center"/>
              <w:rPr>
                <w:rFonts w:asciiTheme="minorHAnsi" w:hAnsiTheme="minorHAnsi" w:cstheme="minorHAnsi"/>
                <w:szCs w:val="24"/>
              </w:rPr>
            </w:pPr>
            <w:r w:rsidRPr="00A64C5F">
              <w:rPr>
                <w:rFonts w:asciiTheme="minorHAnsi" w:hAnsiTheme="minorHAnsi" w:cstheme="minorHAnsi"/>
                <w:szCs w:val="24"/>
              </w:rPr>
              <w:t>výměra [m</w:t>
            </w:r>
            <w:r w:rsidRPr="00A64C5F">
              <w:rPr>
                <w:rFonts w:asciiTheme="minorHAnsi" w:hAnsiTheme="minorHAnsi" w:cstheme="minorHAnsi"/>
                <w:szCs w:val="24"/>
                <w:vertAlign w:val="superscript"/>
              </w:rPr>
              <w:t>2</w:t>
            </w:r>
            <w:r w:rsidRPr="00A64C5F">
              <w:rPr>
                <w:rFonts w:asciiTheme="minorHAnsi" w:hAnsiTheme="minorHAnsi" w:cstheme="minorHAnsi"/>
                <w:szCs w:val="24"/>
              </w:rPr>
              <w:t>]</w:t>
            </w:r>
          </w:p>
        </w:tc>
        <w:tc>
          <w:tcPr>
            <w:tcW w:w="1828" w:type="dxa"/>
            <w:vMerge w:val="restart"/>
            <w:tcBorders>
              <w:top w:val="single" w:sz="4" w:space="0" w:color="auto"/>
              <w:left w:val="single" w:sz="4" w:space="0" w:color="auto"/>
              <w:right w:val="single" w:sz="4" w:space="0" w:color="auto"/>
            </w:tcBorders>
            <w:vAlign w:val="center"/>
            <w:hideMark/>
          </w:tcPr>
          <w:p w14:paraId="4F0D7A92" w14:textId="77777777" w:rsidR="003D0FA5" w:rsidRPr="00A64C5F" w:rsidRDefault="003D0FA5" w:rsidP="00312CB7">
            <w:pPr>
              <w:suppressAutoHyphens/>
              <w:spacing w:after="0"/>
              <w:jc w:val="center"/>
              <w:rPr>
                <w:rFonts w:asciiTheme="minorHAnsi" w:hAnsiTheme="minorHAnsi" w:cstheme="minorHAnsi"/>
                <w:szCs w:val="24"/>
              </w:rPr>
            </w:pPr>
            <w:r w:rsidRPr="00A64C5F">
              <w:rPr>
                <w:rFonts w:asciiTheme="minorHAnsi" w:hAnsiTheme="minorHAnsi" w:cstheme="minorHAnsi"/>
                <w:szCs w:val="24"/>
              </w:rPr>
              <w:t xml:space="preserve">druh pozemku                 </w:t>
            </w:r>
            <w:proofErr w:type="gramStart"/>
            <w:r w:rsidRPr="00A64C5F">
              <w:rPr>
                <w:rFonts w:asciiTheme="minorHAnsi" w:hAnsiTheme="minorHAnsi" w:cstheme="minorHAnsi"/>
                <w:szCs w:val="24"/>
              </w:rPr>
              <w:t xml:space="preserve">   (</w:t>
            </w:r>
            <w:proofErr w:type="gramEnd"/>
            <w:r w:rsidRPr="00A64C5F">
              <w:rPr>
                <w:rFonts w:asciiTheme="minorHAnsi" w:hAnsiTheme="minorHAnsi" w:cstheme="minorHAnsi"/>
                <w:szCs w:val="24"/>
              </w:rPr>
              <w:t>způsob ochrany)</w:t>
            </w:r>
          </w:p>
        </w:tc>
        <w:tc>
          <w:tcPr>
            <w:tcW w:w="3075" w:type="dxa"/>
            <w:vMerge w:val="restart"/>
            <w:tcBorders>
              <w:top w:val="single" w:sz="4" w:space="0" w:color="auto"/>
              <w:left w:val="single" w:sz="4" w:space="0" w:color="auto"/>
              <w:bottom w:val="single" w:sz="4" w:space="0" w:color="auto"/>
              <w:right w:val="single" w:sz="4" w:space="0" w:color="auto"/>
            </w:tcBorders>
            <w:vAlign w:val="center"/>
            <w:hideMark/>
          </w:tcPr>
          <w:p w14:paraId="53240B74" w14:textId="77777777" w:rsidR="003D0FA5" w:rsidRPr="00A64C5F" w:rsidRDefault="003D0FA5" w:rsidP="00312CB7">
            <w:pPr>
              <w:suppressAutoHyphens/>
              <w:spacing w:after="0"/>
              <w:jc w:val="center"/>
              <w:rPr>
                <w:rFonts w:asciiTheme="minorHAnsi" w:hAnsiTheme="minorHAnsi" w:cstheme="minorHAnsi"/>
                <w:szCs w:val="24"/>
              </w:rPr>
            </w:pPr>
            <w:r w:rsidRPr="00A64C5F">
              <w:rPr>
                <w:rFonts w:asciiTheme="minorHAnsi" w:hAnsiTheme="minorHAnsi" w:cstheme="minorHAnsi"/>
                <w:szCs w:val="24"/>
              </w:rPr>
              <w:t>vlastník</w:t>
            </w:r>
            <w:r w:rsidRPr="00A64C5F">
              <w:rPr>
                <w:rFonts w:asciiTheme="minorHAnsi" w:hAnsiTheme="minorHAnsi" w:cstheme="minorHAnsi"/>
                <w:szCs w:val="24"/>
              </w:rPr>
              <w:br/>
              <w:t>(právo hospodařit s majetkem)</w:t>
            </w:r>
          </w:p>
        </w:tc>
        <w:tc>
          <w:tcPr>
            <w:tcW w:w="2083" w:type="dxa"/>
            <w:gridSpan w:val="2"/>
            <w:tcBorders>
              <w:top w:val="single" w:sz="4" w:space="0" w:color="auto"/>
              <w:left w:val="single" w:sz="4" w:space="0" w:color="auto"/>
              <w:bottom w:val="single" w:sz="4" w:space="0" w:color="auto"/>
              <w:right w:val="single" w:sz="4" w:space="0" w:color="auto"/>
            </w:tcBorders>
            <w:vAlign w:val="center"/>
            <w:hideMark/>
          </w:tcPr>
          <w:p w14:paraId="28D847DE" w14:textId="77777777" w:rsidR="003D0FA5" w:rsidRPr="00A64C5F" w:rsidRDefault="003D0FA5" w:rsidP="00312CB7">
            <w:pPr>
              <w:suppressAutoHyphens/>
              <w:spacing w:after="0"/>
              <w:jc w:val="center"/>
              <w:rPr>
                <w:rFonts w:asciiTheme="minorHAnsi" w:hAnsiTheme="minorHAnsi" w:cstheme="minorHAnsi"/>
                <w:color w:val="000000"/>
                <w:szCs w:val="24"/>
              </w:rPr>
            </w:pPr>
            <w:r w:rsidRPr="00A64C5F">
              <w:rPr>
                <w:rFonts w:asciiTheme="minorHAnsi" w:hAnsiTheme="minorHAnsi" w:cstheme="minorHAnsi"/>
                <w:color w:val="000000"/>
                <w:szCs w:val="24"/>
              </w:rPr>
              <w:t>zábor staveniště</w:t>
            </w:r>
            <w:proofErr w:type="gramStart"/>
            <w:r w:rsidRPr="00A64C5F">
              <w:rPr>
                <w:rFonts w:asciiTheme="minorHAnsi" w:hAnsiTheme="minorHAnsi" w:cstheme="minorHAnsi"/>
                <w:color w:val="000000"/>
                <w:szCs w:val="24"/>
              </w:rPr>
              <w:t xml:space="preserve">   [</w:t>
            </w:r>
            <w:proofErr w:type="gramEnd"/>
            <w:r w:rsidRPr="00A64C5F">
              <w:rPr>
                <w:rFonts w:asciiTheme="minorHAnsi" w:hAnsiTheme="minorHAnsi" w:cstheme="minorHAnsi"/>
                <w:color w:val="000000"/>
                <w:szCs w:val="24"/>
              </w:rPr>
              <w:t>m</w:t>
            </w:r>
            <w:r w:rsidRPr="00A64C5F">
              <w:rPr>
                <w:rFonts w:asciiTheme="minorHAnsi" w:hAnsiTheme="minorHAnsi" w:cstheme="minorHAnsi"/>
                <w:color w:val="000000"/>
                <w:szCs w:val="24"/>
                <w:vertAlign w:val="superscript"/>
              </w:rPr>
              <w:t>2</w:t>
            </w:r>
            <w:r w:rsidRPr="00A64C5F">
              <w:rPr>
                <w:rFonts w:asciiTheme="minorHAnsi" w:hAnsiTheme="minorHAnsi" w:cstheme="minorHAnsi"/>
                <w:color w:val="000000"/>
                <w:szCs w:val="24"/>
              </w:rPr>
              <w:t>]</w:t>
            </w:r>
          </w:p>
        </w:tc>
      </w:tr>
      <w:tr w:rsidR="003D0FA5" w:rsidRPr="00A64C5F" w14:paraId="547BE960" w14:textId="77777777" w:rsidTr="003D0FA5">
        <w:trPr>
          <w:trHeight w:val="330"/>
          <w:jc w:val="center"/>
        </w:trPr>
        <w:tc>
          <w:tcPr>
            <w:tcW w:w="1128" w:type="dxa"/>
            <w:vMerge/>
            <w:tcBorders>
              <w:top w:val="single" w:sz="4" w:space="0" w:color="auto"/>
              <w:left w:val="single" w:sz="4" w:space="0" w:color="auto"/>
              <w:bottom w:val="single" w:sz="4" w:space="0" w:color="auto"/>
              <w:right w:val="single" w:sz="4" w:space="0" w:color="auto"/>
            </w:tcBorders>
            <w:vAlign w:val="center"/>
            <w:hideMark/>
          </w:tcPr>
          <w:p w14:paraId="0ABA5025" w14:textId="77777777" w:rsidR="003D0FA5" w:rsidRPr="00A64C5F" w:rsidRDefault="003D0FA5" w:rsidP="00312CB7">
            <w:pPr>
              <w:suppressAutoHyphens/>
              <w:spacing w:after="0"/>
              <w:rPr>
                <w:rFonts w:asciiTheme="minorHAnsi" w:hAnsiTheme="minorHAnsi" w:cstheme="minorHAnsi"/>
                <w:b/>
                <w:bCs/>
                <w:sz w:val="22"/>
                <w:szCs w:val="22"/>
              </w:rPr>
            </w:pPr>
          </w:p>
        </w:tc>
        <w:tc>
          <w:tcPr>
            <w:tcW w:w="867" w:type="dxa"/>
            <w:vMerge/>
            <w:tcBorders>
              <w:top w:val="single" w:sz="4" w:space="0" w:color="auto"/>
              <w:left w:val="single" w:sz="4" w:space="0" w:color="auto"/>
              <w:bottom w:val="single" w:sz="4" w:space="0" w:color="auto"/>
              <w:right w:val="single" w:sz="4" w:space="0" w:color="auto"/>
            </w:tcBorders>
            <w:vAlign w:val="center"/>
            <w:hideMark/>
          </w:tcPr>
          <w:p w14:paraId="28A15D61" w14:textId="77777777" w:rsidR="003D0FA5" w:rsidRPr="00A64C5F" w:rsidRDefault="003D0FA5" w:rsidP="00312CB7">
            <w:pPr>
              <w:suppressAutoHyphens/>
              <w:spacing w:after="0"/>
              <w:rPr>
                <w:rFonts w:asciiTheme="minorHAnsi" w:hAnsiTheme="minorHAnsi" w:cstheme="minorHAnsi"/>
                <w:b/>
                <w:bCs/>
                <w:sz w:val="22"/>
                <w:szCs w:val="22"/>
              </w:rPr>
            </w:pPr>
          </w:p>
        </w:tc>
        <w:tc>
          <w:tcPr>
            <w:tcW w:w="1828" w:type="dxa"/>
            <w:vMerge/>
            <w:tcBorders>
              <w:left w:val="single" w:sz="4" w:space="0" w:color="auto"/>
              <w:bottom w:val="nil"/>
              <w:right w:val="single" w:sz="4" w:space="0" w:color="auto"/>
            </w:tcBorders>
            <w:vAlign w:val="center"/>
            <w:hideMark/>
          </w:tcPr>
          <w:p w14:paraId="51882615" w14:textId="77777777" w:rsidR="003D0FA5" w:rsidRPr="00A64C5F" w:rsidRDefault="003D0FA5" w:rsidP="00312CB7">
            <w:pPr>
              <w:suppressAutoHyphens/>
              <w:spacing w:after="0"/>
              <w:jc w:val="center"/>
              <w:rPr>
                <w:rFonts w:asciiTheme="minorHAnsi" w:hAnsiTheme="minorHAnsi" w:cstheme="minorHAnsi"/>
                <w:b/>
                <w:bCs/>
                <w:sz w:val="22"/>
                <w:szCs w:val="22"/>
              </w:rPr>
            </w:pPr>
          </w:p>
        </w:tc>
        <w:tc>
          <w:tcPr>
            <w:tcW w:w="3075" w:type="dxa"/>
            <w:vMerge/>
            <w:tcBorders>
              <w:top w:val="single" w:sz="4" w:space="0" w:color="auto"/>
              <w:left w:val="single" w:sz="4" w:space="0" w:color="auto"/>
              <w:bottom w:val="single" w:sz="4" w:space="0" w:color="auto"/>
              <w:right w:val="single" w:sz="4" w:space="0" w:color="auto"/>
            </w:tcBorders>
            <w:vAlign w:val="center"/>
            <w:hideMark/>
          </w:tcPr>
          <w:p w14:paraId="6F29D748" w14:textId="77777777" w:rsidR="003D0FA5" w:rsidRPr="00A64C5F" w:rsidRDefault="003D0FA5" w:rsidP="00312CB7">
            <w:pPr>
              <w:suppressAutoHyphens/>
              <w:spacing w:after="0"/>
              <w:rPr>
                <w:rFonts w:asciiTheme="minorHAnsi" w:hAnsiTheme="minorHAnsi" w:cstheme="minorHAnsi"/>
                <w:b/>
                <w:bCs/>
                <w:sz w:val="22"/>
                <w:szCs w:val="22"/>
              </w:rPr>
            </w:pPr>
          </w:p>
        </w:tc>
        <w:tc>
          <w:tcPr>
            <w:tcW w:w="938" w:type="dxa"/>
            <w:tcBorders>
              <w:top w:val="single" w:sz="4" w:space="0" w:color="auto"/>
              <w:left w:val="single" w:sz="4" w:space="0" w:color="auto"/>
              <w:bottom w:val="nil"/>
              <w:right w:val="single" w:sz="4" w:space="0" w:color="auto"/>
            </w:tcBorders>
            <w:vAlign w:val="center"/>
            <w:hideMark/>
          </w:tcPr>
          <w:p w14:paraId="3334D553" w14:textId="77777777" w:rsidR="003D0FA5" w:rsidRPr="00A64C5F" w:rsidRDefault="003D0FA5" w:rsidP="00312CB7">
            <w:pPr>
              <w:suppressAutoHyphens/>
              <w:spacing w:after="0"/>
              <w:jc w:val="center"/>
              <w:rPr>
                <w:rFonts w:asciiTheme="minorHAnsi" w:hAnsiTheme="minorHAnsi" w:cstheme="minorHAnsi"/>
                <w:color w:val="000000"/>
                <w:szCs w:val="24"/>
              </w:rPr>
            </w:pPr>
            <w:r w:rsidRPr="00A64C5F">
              <w:rPr>
                <w:rFonts w:asciiTheme="minorHAnsi" w:hAnsiTheme="minorHAnsi" w:cstheme="minorHAnsi"/>
                <w:color w:val="000000"/>
                <w:szCs w:val="24"/>
              </w:rPr>
              <w:t>dočasný</w:t>
            </w:r>
          </w:p>
        </w:tc>
        <w:tc>
          <w:tcPr>
            <w:tcW w:w="1145" w:type="dxa"/>
            <w:tcBorders>
              <w:top w:val="single" w:sz="4" w:space="0" w:color="auto"/>
              <w:left w:val="single" w:sz="4" w:space="0" w:color="auto"/>
              <w:bottom w:val="nil"/>
              <w:right w:val="single" w:sz="4" w:space="0" w:color="auto"/>
            </w:tcBorders>
            <w:vAlign w:val="center"/>
            <w:hideMark/>
          </w:tcPr>
          <w:p w14:paraId="0CE8A7D9" w14:textId="77777777" w:rsidR="003D0FA5" w:rsidRPr="00A64C5F" w:rsidRDefault="003D0FA5" w:rsidP="00312CB7">
            <w:pPr>
              <w:suppressAutoHyphens/>
              <w:spacing w:after="0"/>
              <w:jc w:val="center"/>
              <w:rPr>
                <w:rFonts w:asciiTheme="minorHAnsi" w:hAnsiTheme="minorHAnsi" w:cstheme="minorHAnsi"/>
                <w:color w:val="000000"/>
                <w:szCs w:val="24"/>
              </w:rPr>
            </w:pPr>
            <w:r w:rsidRPr="00A64C5F">
              <w:rPr>
                <w:rFonts w:asciiTheme="minorHAnsi" w:hAnsiTheme="minorHAnsi" w:cstheme="minorHAnsi"/>
                <w:color w:val="000000"/>
                <w:szCs w:val="24"/>
              </w:rPr>
              <w:t>trvalý</w:t>
            </w:r>
          </w:p>
        </w:tc>
      </w:tr>
      <w:tr w:rsidR="003D0FA5" w:rsidRPr="00A64C5F" w14:paraId="2923DA0C" w14:textId="77777777" w:rsidTr="00312CB7">
        <w:trPr>
          <w:trHeight w:val="315"/>
          <w:jc w:val="center"/>
        </w:trPr>
        <w:tc>
          <w:tcPr>
            <w:tcW w:w="8981" w:type="dxa"/>
            <w:gridSpan w:val="6"/>
            <w:tcBorders>
              <w:top w:val="double" w:sz="6" w:space="0" w:color="auto"/>
              <w:left w:val="single" w:sz="4" w:space="0" w:color="auto"/>
              <w:bottom w:val="single" w:sz="4" w:space="0" w:color="auto"/>
              <w:right w:val="single" w:sz="4" w:space="0" w:color="auto"/>
            </w:tcBorders>
            <w:vAlign w:val="center"/>
            <w:hideMark/>
          </w:tcPr>
          <w:p w14:paraId="30B4F4E6" w14:textId="77777777" w:rsidR="003D0FA5" w:rsidRPr="00A64C5F" w:rsidRDefault="003D0FA5" w:rsidP="00312CB7">
            <w:pPr>
              <w:suppressAutoHyphens/>
              <w:spacing w:after="0"/>
              <w:jc w:val="left"/>
              <w:rPr>
                <w:rFonts w:asciiTheme="minorHAnsi" w:hAnsiTheme="minorHAnsi" w:cstheme="minorHAnsi"/>
                <w:b/>
                <w:bCs/>
                <w:sz w:val="22"/>
                <w:szCs w:val="22"/>
              </w:rPr>
            </w:pPr>
            <w:r w:rsidRPr="00A64C5F">
              <w:rPr>
                <w:rFonts w:asciiTheme="minorHAnsi" w:hAnsiTheme="minorHAnsi" w:cstheme="minorHAnsi"/>
                <w:szCs w:val="24"/>
              </w:rPr>
              <w:t xml:space="preserve">k. ú. </w:t>
            </w:r>
            <w:r>
              <w:rPr>
                <w:rFonts w:asciiTheme="minorHAnsi" w:hAnsiTheme="minorHAnsi" w:cstheme="minorHAnsi"/>
                <w:szCs w:val="24"/>
              </w:rPr>
              <w:t>Vranovice nad Svratkou</w:t>
            </w:r>
            <w:r w:rsidRPr="00A64C5F">
              <w:rPr>
                <w:rFonts w:asciiTheme="minorHAnsi" w:hAnsiTheme="minorHAnsi" w:cstheme="minorHAnsi"/>
                <w:szCs w:val="24"/>
              </w:rPr>
              <w:t xml:space="preserve"> </w:t>
            </w:r>
            <w:r w:rsidRPr="00A64C5F">
              <w:rPr>
                <w:rFonts w:asciiTheme="minorHAnsi" w:hAnsiTheme="minorHAnsi" w:cstheme="minorHAnsi"/>
                <w:color w:val="000000"/>
                <w:szCs w:val="24"/>
              </w:rPr>
              <w:t>[</w:t>
            </w:r>
            <w:r>
              <w:rPr>
                <w:rFonts w:asciiTheme="minorHAnsi" w:hAnsiTheme="minorHAnsi" w:cstheme="minorHAnsi"/>
                <w:color w:val="000000"/>
                <w:szCs w:val="24"/>
              </w:rPr>
              <w:t>785512</w:t>
            </w:r>
            <w:r w:rsidRPr="00A64C5F">
              <w:rPr>
                <w:rFonts w:asciiTheme="minorHAnsi" w:hAnsiTheme="minorHAnsi" w:cstheme="minorHAnsi"/>
                <w:color w:val="000000"/>
                <w:szCs w:val="24"/>
              </w:rPr>
              <w:t>]</w:t>
            </w:r>
          </w:p>
        </w:tc>
      </w:tr>
      <w:tr w:rsidR="003D0FA5" w:rsidRPr="00A64C5F" w14:paraId="2CC3ECC3" w14:textId="77777777" w:rsidTr="003D0FA5">
        <w:trPr>
          <w:trHeight w:val="377"/>
          <w:jc w:val="center"/>
        </w:trPr>
        <w:tc>
          <w:tcPr>
            <w:tcW w:w="1128" w:type="dxa"/>
            <w:tcBorders>
              <w:top w:val="single" w:sz="4" w:space="0" w:color="auto"/>
              <w:left w:val="single" w:sz="4" w:space="0" w:color="auto"/>
              <w:bottom w:val="single" w:sz="4" w:space="0" w:color="auto"/>
              <w:right w:val="single" w:sz="4" w:space="0" w:color="auto"/>
            </w:tcBorders>
            <w:vAlign w:val="center"/>
          </w:tcPr>
          <w:p w14:paraId="5F70C491" w14:textId="77777777" w:rsidR="003D0FA5" w:rsidRPr="00A64C5F" w:rsidRDefault="003D0FA5" w:rsidP="00312CB7">
            <w:pPr>
              <w:suppressAutoHyphens/>
              <w:spacing w:after="0"/>
              <w:jc w:val="center"/>
              <w:rPr>
                <w:rFonts w:asciiTheme="minorHAnsi" w:hAnsiTheme="minorHAnsi" w:cstheme="minorHAnsi"/>
                <w:szCs w:val="24"/>
              </w:rPr>
            </w:pPr>
            <w:r>
              <w:rPr>
                <w:rFonts w:asciiTheme="minorHAnsi" w:hAnsiTheme="minorHAnsi" w:cstheme="minorHAnsi"/>
                <w:szCs w:val="24"/>
              </w:rPr>
              <w:t>4209</w:t>
            </w:r>
          </w:p>
        </w:tc>
        <w:tc>
          <w:tcPr>
            <w:tcW w:w="867" w:type="dxa"/>
            <w:tcBorders>
              <w:top w:val="single" w:sz="4" w:space="0" w:color="auto"/>
              <w:left w:val="single" w:sz="4" w:space="0" w:color="auto"/>
              <w:bottom w:val="single" w:sz="4" w:space="0" w:color="auto"/>
              <w:right w:val="single" w:sz="4" w:space="0" w:color="auto"/>
            </w:tcBorders>
            <w:vAlign w:val="center"/>
          </w:tcPr>
          <w:p w14:paraId="0431D016" w14:textId="77777777" w:rsidR="003D0FA5" w:rsidRPr="00A64C5F" w:rsidRDefault="003D0FA5" w:rsidP="00312CB7">
            <w:pPr>
              <w:suppressAutoHyphens/>
              <w:spacing w:after="0"/>
              <w:jc w:val="center"/>
              <w:rPr>
                <w:rFonts w:asciiTheme="minorHAnsi" w:hAnsiTheme="minorHAnsi" w:cstheme="minorHAnsi"/>
                <w:szCs w:val="24"/>
              </w:rPr>
            </w:pPr>
            <w:r>
              <w:rPr>
                <w:rFonts w:asciiTheme="minorHAnsi" w:hAnsiTheme="minorHAnsi" w:cstheme="minorHAnsi"/>
                <w:szCs w:val="24"/>
              </w:rPr>
              <w:t>1520</w:t>
            </w:r>
          </w:p>
        </w:tc>
        <w:tc>
          <w:tcPr>
            <w:tcW w:w="1828" w:type="dxa"/>
            <w:tcBorders>
              <w:top w:val="single" w:sz="4" w:space="0" w:color="auto"/>
              <w:left w:val="single" w:sz="4" w:space="0" w:color="auto"/>
              <w:bottom w:val="single" w:sz="4" w:space="0" w:color="auto"/>
              <w:right w:val="single" w:sz="4" w:space="0" w:color="auto"/>
            </w:tcBorders>
            <w:vAlign w:val="center"/>
          </w:tcPr>
          <w:p w14:paraId="06089491" w14:textId="77777777" w:rsidR="003D0FA5" w:rsidRPr="00A64C5F" w:rsidRDefault="003D0FA5" w:rsidP="00312CB7">
            <w:pPr>
              <w:suppressAutoHyphens/>
              <w:spacing w:after="0"/>
              <w:jc w:val="center"/>
              <w:rPr>
                <w:rFonts w:asciiTheme="minorHAnsi" w:hAnsiTheme="minorHAnsi" w:cstheme="minorHAnsi"/>
                <w:szCs w:val="24"/>
              </w:rPr>
            </w:pPr>
            <w:r w:rsidRPr="00A64C5F">
              <w:rPr>
                <w:rFonts w:asciiTheme="minorHAnsi" w:hAnsiTheme="minorHAnsi" w:cstheme="minorHAnsi"/>
                <w:szCs w:val="24"/>
              </w:rPr>
              <w:t>ostatní plocha</w:t>
            </w:r>
          </w:p>
        </w:tc>
        <w:tc>
          <w:tcPr>
            <w:tcW w:w="3075" w:type="dxa"/>
            <w:tcBorders>
              <w:top w:val="single" w:sz="4" w:space="0" w:color="auto"/>
              <w:left w:val="single" w:sz="4" w:space="0" w:color="auto"/>
              <w:bottom w:val="single" w:sz="4" w:space="0" w:color="auto"/>
              <w:right w:val="single" w:sz="4" w:space="0" w:color="auto"/>
            </w:tcBorders>
            <w:vAlign w:val="center"/>
          </w:tcPr>
          <w:p w14:paraId="12383779" w14:textId="77777777" w:rsidR="003D0FA5" w:rsidRPr="003D0FA5" w:rsidRDefault="003D0FA5" w:rsidP="00312CB7">
            <w:pPr>
              <w:suppressAutoHyphens/>
              <w:spacing w:after="0"/>
              <w:jc w:val="center"/>
              <w:rPr>
                <w:rFonts w:asciiTheme="minorHAnsi" w:hAnsiTheme="minorHAnsi" w:cstheme="minorHAnsi"/>
                <w:sz w:val="20"/>
              </w:rPr>
            </w:pPr>
            <w:r w:rsidRPr="003D0FA5">
              <w:rPr>
                <w:rFonts w:asciiTheme="minorHAnsi" w:hAnsiTheme="minorHAnsi" w:cstheme="minorHAnsi"/>
                <w:sz w:val="20"/>
              </w:rPr>
              <w:t>Česká republika</w:t>
            </w:r>
            <w:r w:rsidRPr="003D0FA5">
              <w:rPr>
                <w:rFonts w:asciiTheme="minorHAnsi" w:hAnsiTheme="minorHAnsi" w:cstheme="minorHAnsi"/>
                <w:sz w:val="20"/>
              </w:rPr>
              <w:br/>
              <w:t xml:space="preserve">(Povodí Moravy, </w:t>
            </w:r>
            <w:proofErr w:type="spellStart"/>
            <w:r w:rsidRPr="003D0FA5">
              <w:rPr>
                <w:rFonts w:asciiTheme="minorHAnsi" w:hAnsiTheme="minorHAnsi" w:cstheme="minorHAnsi"/>
                <w:sz w:val="20"/>
              </w:rPr>
              <w:t>s.p</w:t>
            </w:r>
            <w:proofErr w:type="spellEnd"/>
            <w:r w:rsidRPr="003D0FA5">
              <w:rPr>
                <w:rFonts w:asciiTheme="minorHAnsi" w:hAnsiTheme="minorHAnsi" w:cstheme="minorHAnsi"/>
                <w:sz w:val="20"/>
              </w:rPr>
              <w:t>., Dřevařská 932/11, Veveří, 60200 Brno)</w:t>
            </w:r>
          </w:p>
        </w:tc>
        <w:tc>
          <w:tcPr>
            <w:tcW w:w="938" w:type="dxa"/>
            <w:tcBorders>
              <w:top w:val="single" w:sz="4" w:space="0" w:color="auto"/>
              <w:left w:val="single" w:sz="4" w:space="0" w:color="auto"/>
              <w:bottom w:val="single" w:sz="4" w:space="0" w:color="auto"/>
              <w:right w:val="single" w:sz="4" w:space="0" w:color="auto"/>
            </w:tcBorders>
            <w:noWrap/>
            <w:vAlign w:val="center"/>
          </w:tcPr>
          <w:p w14:paraId="11B4EAA9" w14:textId="77777777" w:rsidR="003D0FA5" w:rsidRPr="00A64C5F" w:rsidRDefault="003D0FA5" w:rsidP="00312CB7">
            <w:pPr>
              <w:suppressAutoHyphens/>
              <w:spacing w:after="0"/>
              <w:jc w:val="center"/>
              <w:rPr>
                <w:rFonts w:asciiTheme="minorHAnsi" w:hAnsiTheme="minorHAnsi" w:cstheme="minorHAnsi"/>
                <w:color w:val="000000"/>
                <w:szCs w:val="24"/>
              </w:rPr>
            </w:pPr>
            <w:r>
              <w:rPr>
                <w:rFonts w:asciiTheme="minorHAnsi" w:hAnsiTheme="minorHAnsi" w:cstheme="minorHAnsi"/>
                <w:color w:val="000000"/>
                <w:szCs w:val="24"/>
              </w:rPr>
              <w:t>50</w:t>
            </w:r>
          </w:p>
        </w:tc>
        <w:tc>
          <w:tcPr>
            <w:tcW w:w="1145" w:type="dxa"/>
            <w:tcBorders>
              <w:top w:val="single" w:sz="4" w:space="0" w:color="auto"/>
              <w:left w:val="single" w:sz="4" w:space="0" w:color="auto"/>
              <w:bottom w:val="single" w:sz="4" w:space="0" w:color="auto"/>
              <w:right w:val="single" w:sz="4" w:space="0" w:color="auto"/>
            </w:tcBorders>
            <w:noWrap/>
            <w:vAlign w:val="center"/>
          </w:tcPr>
          <w:p w14:paraId="649B16BB" w14:textId="77777777" w:rsidR="003D0FA5" w:rsidRPr="00A64C5F" w:rsidRDefault="003D0FA5" w:rsidP="00312CB7">
            <w:pPr>
              <w:suppressAutoHyphens/>
              <w:spacing w:after="0"/>
              <w:jc w:val="center"/>
              <w:rPr>
                <w:rFonts w:asciiTheme="minorHAnsi" w:hAnsiTheme="minorHAnsi" w:cstheme="minorHAnsi"/>
                <w:color w:val="000000"/>
                <w:szCs w:val="24"/>
              </w:rPr>
            </w:pPr>
            <w:r w:rsidRPr="00A64C5F">
              <w:rPr>
                <w:rFonts w:asciiTheme="minorHAnsi" w:hAnsiTheme="minorHAnsi" w:cstheme="minorHAnsi"/>
                <w:color w:val="000000"/>
                <w:szCs w:val="24"/>
              </w:rPr>
              <w:t>–</w:t>
            </w:r>
          </w:p>
        </w:tc>
      </w:tr>
      <w:tr w:rsidR="003D0FA5" w:rsidRPr="00A64C5F" w14:paraId="3B5168A3" w14:textId="77777777" w:rsidTr="003D0FA5">
        <w:trPr>
          <w:trHeight w:val="377"/>
          <w:jc w:val="center"/>
        </w:trPr>
        <w:tc>
          <w:tcPr>
            <w:tcW w:w="1128" w:type="dxa"/>
            <w:tcBorders>
              <w:top w:val="single" w:sz="4" w:space="0" w:color="auto"/>
              <w:left w:val="single" w:sz="4" w:space="0" w:color="auto"/>
              <w:bottom w:val="single" w:sz="4" w:space="0" w:color="auto"/>
              <w:right w:val="single" w:sz="4" w:space="0" w:color="auto"/>
            </w:tcBorders>
            <w:vAlign w:val="center"/>
          </w:tcPr>
          <w:p w14:paraId="735EACBC" w14:textId="77777777" w:rsidR="003D0FA5" w:rsidRPr="00A64C5F" w:rsidRDefault="003D0FA5" w:rsidP="00312CB7">
            <w:pPr>
              <w:suppressAutoHyphens/>
              <w:spacing w:after="0"/>
              <w:jc w:val="center"/>
              <w:rPr>
                <w:rFonts w:asciiTheme="minorHAnsi" w:hAnsiTheme="minorHAnsi" w:cstheme="minorHAnsi"/>
                <w:szCs w:val="24"/>
              </w:rPr>
            </w:pPr>
            <w:r>
              <w:rPr>
                <w:rFonts w:asciiTheme="minorHAnsi" w:hAnsiTheme="minorHAnsi" w:cstheme="minorHAnsi"/>
                <w:szCs w:val="24"/>
              </w:rPr>
              <w:t>st.1401</w:t>
            </w:r>
          </w:p>
        </w:tc>
        <w:tc>
          <w:tcPr>
            <w:tcW w:w="867" w:type="dxa"/>
            <w:tcBorders>
              <w:top w:val="single" w:sz="4" w:space="0" w:color="auto"/>
              <w:left w:val="single" w:sz="4" w:space="0" w:color="auto"/>
              <w:bottom w:val="single" w:sz="4" w:space="0" w:color="auto"/>
              <w:right w:val="single" w:sz="4" w:space="0" w:color="auto"/>
            </w:tcBorders>
            <w:vAlign w:val="center"/>
          </w:tcPr>
          <w:p w14:paraId="12159578" w14:textId="77777777" w:rsidR="003D0FA5" w:rsidRPr="00A64C5F" w:rsidRDefault="003D0FA5" w:rsidP="00312CB7">
            <w:pPr>
              <w:suppressAutoHyphens/>
              <w:spacing w:after="0"/>
              <w:jc w:val="center"/>
              <w:rPr>
                <w:rFonts w:asciiTheme="minorHAnsi" w:hAnsiTheme="minorHAnsi" w:cstheme="minorHAnsi"/>
                <w:szCs w:val="24"/>
              </w:rPr>
            </w:pPr>
            <w:r>
              <w:rPr>
                <w:rFonts w:asciiTheme="minorHAnsi" w:hAnsiTheme="minorHAnsi" w:cstheme="minorHAnsi"/>
                <w:szCs w:val="24"/>
              </w:rPr>
              <w:t>4035</w:t>
            </w:r>
          </w:p>
        </w:tc>
        <w:tc>
          <w:tcPr>
            <w:tcW w:w="1828" w:type="dxa"/>
            <w:tcBorders>
              <w:top w:val="single" w:sz="4" w:space="0" w:color="auto"/>
              <w:left w:val="single" w:sz="4" w:space="0" w:color="auto"/>
              <w:bottom w:val="single" w:sz="4" w:space="0" w:color="auto"/>
              <w:right w:val="single" w:sz="4" w:space="0" w:color="auto"/>
            </w:tcBorders>
            <w:vAlign w:val="center"/>
          </w:tcPr>
          <w:p w14:paraId="6113E918" w14:textId="77777777" w:rsidR="003D0FA5" w:rsidRPr="00A64C5F" w:rsidRDefault="003D0FA5" w:rsidP="00312CB7">
            <w:pPr>
              <w:suppressAutoHyphens/>
              <w:spacing w:after="0"/>
              <w:jc w:val="center"/>
              <w:rPr>
                <w:rFonts w:asciiTheme="minorHAnsi" w:hAnsiTheme="minorHAnsi" w:cstheme="minorHAnsi"/>
                <w:szCs w:val="24"/>
              </w:rPr>
            </w:pPr>
            <w:r>
              <w:rPr>
                <w:rFonts w:asciiTheme="minorHAnsi" w:hAnsiTheme="minorHAnsi" w:cstheme="minorHAnsi"/>
                <w:szCs w:val="24"/>
              </w:rPr>
              <w:t>zastavěná plocha a nádvoří</w:t>
            </w:r>
          </w:p>
        </w:tc>
        <w:tc>
          <w:tcPr>
            <w:tcW w:w="3075" w:type="dxa"/>
            <w:tcBorders>
              <w:top w:val="single" w:sz="4" w:space="0" w:color="auto"/>
              <w:left w:val="single" w:sz="4" w:space="0" w:color="auto"/>
              <w:bottom w:val="single" w:sz="4" w:space="0" w:color="auto"/>
              <w:right w:val="single" w:sz="4" w:space="0" w:color="auto"/>
            </w:tcBorders>
            <w:vAlign w:val="center"/>
          </w:tcPr>
          <w:p w14:paraId="53E22904" w14:textId="77777777" w:rsidR="003D0FA5" w:rsidRPr="003D0FA5" w:rsidRDefault="003D0FA5" w:rsidP="00312CB7">
            <w:pPr>
              <w:suppressAutoHyphens/>
              <w:spacing w:after="0"/>
              <w:jc w:val="center"/>
              <w:rPr>
                <w:rFonts w:asciiTheme="minorHAnsi" w:hAnsiTheme="minorHAnsi" w:cstheme="minorHAnsi"/>
                <w:sz w:val="20"/>
              </w:rPr>
            </w:pPr>
            <w:r w:rsidRPr="003D0FA5">
              <w:rPr>
                <w:rFonts w:asciiTheme="minorHAnsi" w:hAnsiTheme="minorHAnsi" w:cstheme="minorHAnsi"/>
                <w:sz w:val="20"/>
              </w:rPr>
              <w:t>Česká republika</w:t>
            </w:r>
            <w:r w:rsidRPr="003D0FA5">
              <w:rPr>
                <w:rFonts w:asciiTheme="minorHAnsi" w:hAnsiTheme="minorHAnsi" w:cstheme="minorHAnsi"/>
                <w:sz w:val="20"/>
              </w:rPr>
              <w:br/>
              <w:t xml:space="preserve">(Povodí Moravy, </w:t>
            </w:r>
            <w:proofErr w:type="spellStart"/>
            <w:r w:rsidRPr="003D0FA5">
              <w:rPr>
                <w:rFonts w:asciiTheme="minorHAnsi" w:hAnsiTheme="minorHAnsi" w:cstheme="minorHAnsi"/>
                <w:sz w:val="20"/>
              </w:rPr>
              <w:t>s.p</w:t>
            </w:r>
            <w:proofErr w:type="spellEnd"/>
            <w:r w:rsidRPr="003D0FA5">
              <w:rPr>
                <w:rFonts w:asciiTheme="minorHAnsi" w:hAnsiTheme="minorHAnsi" w:cstheme="minorHAnsi"/>
                <w:sz w:val="20"/>
              </w:rPr>
              <w:t>., Dřevařská 932/11, Veveří, 60200 Brno)</w:t>
            </w:r>
          </w:p>
        </w:tc>
        <w:tc>
          <w:tcPr>
            <w:tcW w:w="938" w:type="dxa"/>
            <w:tcBorders>
              <w:top w:val="single" w:sz="4" w:space="0" w:color="auto"/>
              <w:left w:val="single" w:sz="4" w:space="0" w:color="auto"/>
              <w:bottom w:val="single" w:sz="4" w:space="0" w:color="auto"/>
              <w:right w:val="single" w:sz="4" w:space="0" w:color="auto"/>
            </w:tcBorders>
            <w:noWrap/>
            <w:vAlign w:val="center"/>
          </w:tcPr>
          <w:p w14:paraId="264C5C7D" w14:textId="77777777" w:rsidR="003D0FA5" w:rsidRPr="00A64C5F" w:rsidRDefault="003D0FA5" w:rsidP="00312CB7">
            <w:pPr>
              <w:suppressAutoHyphens/>
              <w:spacing w:after="0"/>
              <w:jc w:val="center"/>
              <w:rPr>
                <w:rFonts w:asciiTheme="minorHAnsi" w:hAnsiTheme="minorHAnsi" w:cstheme="minorHAnsi"/>
                <w:color w:val="000000"/>
                <w:szCs w:val="24"/>
              </w:rPr>
            </w:pPr>
            <w:r>
              <w:rPr>
                <w:rFonts w:asciiTheme="minorHAnsi" w:hAnsiTheme="minorHAnsi" w:cstheme="minorHAnsi"/>
                <w:color w:val="000000"/>
                <w:szCs w:val="24"/>
              </w:rPr>
              <w:t>35</w:t>
            </w:r>
          </w:p>
        </w:tc>
        <w:tc>
          <w:tcPr>
            <w:tcW w:w="1145" w:type="dxa"/>
            <w:tcBorders>
              <w:top w:val="single" w:sz="4" w:space="0" w:color="auto"/>
              <w:left w:val="single" w:sz="4" w:space="0" w:color="auto"/>
              <w:bottom w:val="single" w:sz="4" w:space="0" w:color="auto"/>
              <w:right w:val="single" w:sz="4" w:space="0" w:color="auto"/>
            </w:tcBorders>
            <w:noWrap/>
            <w:vAlign w:val="center"/>
          </w:tcPr>
          <w:p w14:paraId="5A84FFAD" w14:textId="77777777" w:rsidR="003D0FA5" w:rsidRPr="00A64C5F" w:rsidRDefault="003D0FA5" w:rsidP="00312CB7">
            <w:pPr>
              <w:suppressAutoHyphens/>
              <w:spacing w:after="0"/>
              <w:jc w:val="center"/>
              <w:rPr>
                <w:rFonts w:asciiTheme="minorHAnsi" w:hAnsiTheme="minorHAnsi" w:cstheme="minorHAnsi"/>
                <w:color w:val="000000"/>
                <w:szCs w:val="24"/>
              </w:rPr>
            </w:pPr>
            <w:r w:rsidRPr="00A64C5F">
              <w:rPr>
                <w:rFonts w:asciiTheme="minorHAnsi" w:hAnsiTheme="minorHAnsi" w:cstheme="minorHAnsi"/>
                <w:color w:val="000000"/>
                <w:szCs w:val="24"/>
              </w:rPr>
              <w:t>–</w:t>
            </w:r>
          </w:p>
        </w:tc>
      </w:tr>
      <w:tr w:rsidR="003D0FA5" w:rsidRPr="00526817" w14:paraId="445FBF6C" w14:textId="77777777" w:rsidTr="003D0FA5">
        <w:trPr>
          <w:trHeight w:val="377"/>
          <w:jc w:val="center"/>
        </w:trPr>
        <w:tc>
          <w:tcPr>
            <w:tcW w:w="1128" w:type="dxa"/>
            <w:tcBorders>
              <w:top w:val="single" w:sz="4" w:space="0" w:color="auto"/>
              <w:left w:val="single" w:sz="4" w:space="0" w:color="auto"/>
              <w:bottom w:val="single" w:sz="4" w:space="0" w:color="auto"/>
              <w:right w:val="single" w:sz="4" w:space="0" w:color="auto"/>
            </w:tcBorders>
            <w:vAlign w:val="center"/>
          </w:tcPr>
          <w:p w14:paraId="3D28186C" w14:textId="77777777" w:rsidR="003D0FA5" w:rsidRPr="00526817" w:rsidRDefault="003D0FA5" w:rsidP="00312CB7">
            <w:pPr>
              <w:suppressAutoHyphens/>
              <w:spacing w:after="0"/>
              <w:jc w:val="center"/>
              <w:rPr>
                <w:rFonts w:asciiTheme="minorHAnsi" w:hAnsiTheme="minorHAnsi" w:cstheme="minorHAnsi"/>
                <w:szCs w:val="24"/>
              </w:rPr>
            </w:pPr>
            <w:r w:rsidRPr="00526817">
              <w:rPr>
                <w:rFonts w:asciiTheme="minorHAnsi" w:hAnsiTheme="minorHAnsi" w:cstheme="minorHAnsi"/>
                <w:szCs w:val="24"/>
              </w:rPr>
              <w:t>3638</w:t>
            </w:r>
          </w:p>
        </w:tc>
        <w:tc>
          <w:tcPr>
            <w:tcW w:w="867" w:type="dxa"/>
            <w:tcBorders>
              <w:top w:val="single" w:sz="4" w:space="0" w:color="auto"/>
              <w:left w:val="single" w:sz="4" w:space="0" w:color="auto"/>
              <w:bottom w:val="single" w:sz="4" w:space="0" w:color="auto"/>
              <w:right w:val="single" w:sz="4" w:space="0" w:color="auto"/>
            </w:tcBorders>
            <w:vAlign w:val="center"/>
          </w:tcPr>
          <w:p w14:paraId="463DAD98" w14:textId="77777777" w:rsidR="003D0FA5" w:rsidRPr="00526817" w:rsidRDefault="003D0FA5" w:rsidP="00312CB7">
            <w:pPr>
              <w:suppressAutoHyphens/>
              <w:spacing w:after="0"/>
              <w:jc w:val="center"/>
              <w:rPr>
                <w:rFonts w:asciiTheme="minorHAnsi" w:hAnsiTheme="minorHAnsi" w:cstheme="minorHAnsi"/>
                <w:szCs w:val="24"/>
              </w:rPr>
            </w:pPr>
            <w:r w:rsidRPr="00526817">
              <w:rPr>
                <w:rFonts w:asciiTheme="minorHAnsi" w:hAnsiTheme="minorHAnsi" w:cstheme="minorHAnsi"/>
                <w:szCs w:val="24"/>
              </w:rPr>
              <w:t>22793</w:t>
            </w:r>
          </w:p>
        </w:tc>
        <w:tc>
          <w:tcPr>
            <w:tcW w:w="1828" w:type="dxa"/>
            <w:tcBorders>
              <w:top w:val="single" w:sz="4" w:space="0" w:color="auto"/>
              <w:left w:val="single" w:sz="4" w:space="0" w:color="auto"/>
              <w:bottom w:val="single" w:sz="4" w:space="0" w:color="auto"/>
              <w:right w:val="single" w:sz="4" w:space="0" w:color="auto"/>
            </w:tcBorders>
            <w:vAlign w:val="center"/>
          </w:tcPr>
          <w:p w14:paraId="47396933" w14:textId="77777777" w:rsidR="003D0FA5" w:rsidRPr="00526817" w:rsidRDefault="003D0FA5" w:rsidP="00312CB7">
            <w:pPr>
              <w:suppressAutoHyphens/>
              <w:spacing w:after="0"/>
              <w:jc w:val="center"/>
              <w:rPr>
                <w:rFonts w:asciiTheme="minorHAnsi" w:hAnsiTheme="minorHAnsi" w:cstheme="minorHAnsi"/>
                <w:szCs w:val="24"/>
              </w:rPr>
            </w:pPr>
            <w:r w:rsidRPr="00526817">
              <w:rPr>
                <w:rFonts w:asciiTheme="minorHAnsi" w:hAnsiTheme="minorHAnsi" w:cstheme="minorHAnsi"/>
                <w:szCs w:val="24"/>
              </w:rPr>
              <w:t>vodní plocha</w:t>
            </w:r>
          </w:p>
        </w:tc>
        <w:tc>
          <w:tcPr>
            <w:tcW w:w="3075" w:type="dxa"/>
            <w:tcBorders>
              <w:top w:val="single" w:sz="4" w:space="0" w:color="auto"/>
              <w:left w:val="single" w:sz="4" w:space="0" w:color="auto"/>
              <w:bottom w:val="single" w:sz="4" w:space="0" w:color="auto"/>
              <w:right w:val="single" w:sz="4" w:space="0" w:color="auto"/>
            </w:tcBorders>
            <w:vAlign w:val="center"/>
          </w:tcPr>
          <w:p w14:paraId="0085A039" w14:textId="77777777" w:rsidR="003D0FA5" w:rsidRPr="003D0FA5" w:rsidRDefault="003D0FA5" w:rsidP="00312CB7">
            <w:pPr>
              <w:suppressAutoHyphens/>
              <w:spacing w:after="0"/>
              <w:jc w:val="center"/>
              <w:rPr>
                <w:rFonts w:asciiTheme="minorHAnsi" w:hAnsiTheme="minorHAnsi" w:cstheme="minorHAnsi"/>
                <w:sz w:val="20"/>
              </w:rPr>
            </w:pPr>
            <w:r w:rsidRPr="003D0FA5">
              <w:rPr>
                <w:rFonts w:asciiTheme="minorHAnsi" w:hAnsiTheme="minorHAnsi" w:cstheme="minorHAnsi"/>
                <w:sz w:val="20"/>
              </w:rPr>
              <w:t>Česká republika</w:t>
            </w:r>
            <w:r w:rsidRPr="003D0FA5">
              <w:rPr>
                <w:rFonts w:asciiTheme="minorHAnsi" w:hAnsiTheme="minorHAnsi" w:cstheme="minorHAnsi"/>
                <w:sz w:val="20"/>
              </w:rPr>
              <w:br/>
              <w:t xml:space="preserve">(Povodí Moravy, </w:t>
            </w:r>
            <w:proofErr w:type="spellStart"/>
            <w:r w:rsidRPr="003D0FA5">
              <w:rPr>
                <w:rFonts w:asciiTheme="minorHAnsi" w:hAnsiTheme="minorHAnsi" w:cstheme="minorHAnsi"/>
                <w:sz w:val="20"/>
              </w:rPr>
              <w:t>s.p</w:t>
            </w:r>
            <w:proofErr w:type="spellEnd"/>
            <w:r w:rsidRPr="003D0FA5">
              <w:rPr>
                <w:rFonts w:asciiTheme="minorHAnsi" w:hAnsiTheme="minorHAnsi" w:cstheme="minorHAnsi"/>
                <w:sz w:val="20"/>
              </w:rPr>
              <w:t>., Dřevařská 932/11, Veveří, 60200 Brno)</w:t>
            </w:r>
          </w:p>
        </w:tc>
        <w:tc>
          <w:tcPr>
            <w:tcW w:w="938" w:type="dxa"/>
            <w:tcBorders>
              <w:top w:val="single" w:sz="4" w:space="0" w:color="auto"/>
              <w:left w:val="single" w:sz="4" w:space="0" w:color="auto"/>
              <w:bottom w:val="single" w:sz="4" w:space="0" w:color="auto"/>
              <w:right w:val="single" w:sz="4" w:space="0" w:color="auto"/>
            </w:tcBorders>
            <w:noWrap/>
            <w:vAlign w:val="center"/>
          </w:tcPr>
          <w:p w14:paraId="21606441" w14:textId="77777777" w:rsidR="003D0FA5" w:rsidRPr="00526817" w:rsidRDefault="003D0FA5" w:rsidP="00312CB7">
            <w:pPr>
              <w:suppressAutoHyphens/>
              <w:spacing w:after="0"/>
              <w:jc w:val="center"/>
              <w:rPr>
                <w:rFonts w:asciiTheme="minorHAnsi" w:hAnsiTheme="minorHAnsi" w:cstheme="minorHAnsi"/>
                <w:color w:val="000000"/>
                <w:szCs w:val="24"/>
              </w:rPr>
            </w:pPr>
            <w:r>
              <w:rPr>
                <w:rFonts w:asciiTheme="minorHAnsi" w:hAnsiTheme="minorHAnsi" w:cstheme="minorHAnsi"/>
                <w:color w:val="000000"/>
                <w:szCs w:val="24"/>
              </w:rPr>
              <w:t>700</w:t>
            </w:r>
          </w:p>
        </w:tc>
        <w:tc>
          <w:tcPr>
            <w:tcW w:w="1145" w:type="dxa"/>
            <w:tcBorders>
              <w:top w:val="single" w:sz="4" w:space="0" w:color="auto"/>
              <w:left w:val="single" w:sz="4" w:space="0" w:color="auto"/>
              <w:bottom w:val="single" w:sz="4" w:space="0" w:color="auto"/>
              <w:right w:val="single" w:sz="4" w:space="0" w:color="auto"/>
            </w:tcBorders>
            <w:noWrap/>
            <w:vAlign w:val="center"/>
          </w:tcPr>
          <w:p w14:paraId="09F2D847" w14:textId="77777777" w:rsidR="003D0FA5" w:rsidRPr="00526817" w:rsidRDefault="003D0FA5" w:rsidP="00312CB7">
            <w:pPr>
              <w:suppressAutoHyphens/>
              <w:spacing w:after="0"/>
              <w:jc w:val="center"/>
              <w:rPr>
                <w:rFonts w:asciiTheme="minorHAnsi" w:hAnsiTheme="minorHAnsi" w:cstheme="minorHAnsi"/>
                <w:color w:val="000000"/>
                <w:szCs w:val="24"/>
              </w:rPr>
            </w:pPr>
            <w:r w:rsidRPr="00526817">
              <w:rPr>
                <w:rFonts w:asciiTheme="minorHAnsi" w:hAnsiTheme="minorHAnsi" w:cstheme="minorHAnsi"/>
                <w:color w:val="000000"/>
                <w:szCs w:val="24"/>
              </w:rPr>
              <w:t>–</w:t>
            </w:r>
          </w:p>
        </w:tc>
      </w:tr>
    </w:tbl>
    <w:p w14:paraId="47D20EE9" w14:textId="77777777" w:rsidR="003D0FA5" w:rsidRPr="00526817" w:rsidRDefault="003D0FA5" w:rsidP="003D0FA5">
      <w:pPr>
        <w:suppressAutoHyphens/>
        <w:spacing w:before="120"/>
        <w:rPr>
          <w:rFonts w:asciiTheme="minorHAnsi" w:hAnsiTheme="minorHAnsi" w:cstheme="minorHAnsi"/>
        </w:rPr>
      </w:pPr>
      <w:r w:rsidRPr="00526817">
        <w:rPr>
          <w:rFonts w:asciiTheme="minorHAnsi" w:hAnsiTheme="minorHAnsi" w:cstheme="minorHAnsi"/>
        </w:rPr>
        <w:t>Poloha jednotlivých stavebních objektů a staveniště je patrná ze situačních výkresů v části C.</w:t>
      </w:r>
    </w:p>
    <w:p w14:paraId="705E1BA5" w14:textId="3D4C1E86" w:rsidR="004505AC" w:rsidRPr="002D4140" w:rsidRDefault="004505AC" w:rsidP="002D4140">
      <w:pPr>
        <w:suppressAutoHyphens/>
        <w:spacing w:before="120"/>
        <w:rPr>
          <w:rFonts w:asciiTheme="minorHAnsi" w:hAnsiTheme="minorHAnsi" w:cstheme="minorHAnsi"/>
          <w:b/>
          <w:bCs/>
          <w:i/>
          <w:iCs/>
          <w:szCs w:val="24"/>
        </w:rPr>
      </w:pPr>
      <w:r w:rsidRPr="002D4140">
        <w:rPr>
          <w:rFonts w:asciiTheme="minorHAnsi" w:hAnsiTheme="minorHAnsi" w:cstheme="minorHAnsi"/>
          <w:b/>
          <w:bCs/>
          <w:i/>
          <w:iCs/>
          <w:szCs w:val="24"/>
        </w:rPr>
        <w:t>Přístup na staveniště je dočasně navržen po pozemcích v blízkém okolí vodního toku a po lesních zpevněných komunikacích, konkrétně budou dotřeny pozemky:</w:t>
      </w:r>
    </w:p>
    <w:p w14:paraId="65578924" w14:textId="77777777" w:rsidR="004505AC" w:rsidRPr="002D4140" w:rsidRDefault="004505AC" w:rsidP="002D4140">
      <w:pPr>
        <w:pStyle w:val="Odstavecseseznamem"/>
        <w:numPr>
          <w:ilvl w:val="0"/>
          <w:numId w:val="29"/>
        </w:numPr>
        <w:spacing w:after="40"/>
        <w:ind w:left="714" w:hanging="357"/>
        <w:contextualSpacing w:val="0"/>
        <w:jc w:val="left"/>
        <w:rPr>
          <w:rFonts w:asciiTheme="minorHAnsi" w:hAnsiTheme="minorHAnsi" w:cstheme="minorHAnsi"/>
        </w:rPr>
      </w:pPr>
      <w:r w:rsidRPr="002D4140">
        <w:rPr>
          <w:rFonts w:asciiTheme="minorHAnsi" w:hAnsiTheme="minorHAnsi" w:cstheme="minorHAnsi"/>
          <w:b/>
          <w:bCs/>
          <w:i/>
          <w:iCs/>
        </w:rPr>
        <w:t xml:space="preserve">Česká republika (Povodí Moravy, </w:t>
      </w:r>
      <w:proofErr w:type="spellStart"/>
      <w:r w:rsidRPr="002D4140">
        <w:rPr>
          <w:rFonts w:asciiTheme="minorHAnsi" w:hAnsiTheme="minorHAnsi" w:cstheme="minorHAnsi"/>
          <w:b/>
          <w:bCs/>
          <w:i/>
          <w:iCs/>
        </w:rPr>
        <w:t>s.p</w:t>
      </w:r>
      <w:proofErr w:type="spellEnd"/>
      <w:r w:rsidRPr="002D4140">
        <w:rPr>
          <w:rFonts w:asciiTheme="minorHAnsi" w:hAnsiTheme="minorHAnsi" w:cstheme="minorHAnsi"/>
          <w:b/>
          <w:bCs/>
          <w:i/>
          <w:iCs/>
        </w:rPr>
        <w:t>.)</w:t>
      </w:r>
      <w:r w:rsidRPr="002D4140">
        <w:rPr>
          <w:rFonts w:asciiTheme="minorHAnsi" w:hAnsiTheme="minorHAnsi" w:cstheme="minorHAnsi"/>
          <w:b/>
          <w:bCs/>
        </w:rPr>
        <w:t xml:space="preserve"> </w:t>
      </w:r>
      <w:r w:rsidRPr="002D4140">
        <w:rPr>
          <w:rFonts w:asciiTheme="minorHAnsi" w:hAnsiTheme="minorHAnsi" w:cstheme="minorHAnsi"/>
          <w:b/>
          <w:bCs/>
        </w:rPr>
        <w:br/>
      </w:r>
      <w:r w:rsidRPr="002D4140">
        <w:rPr>
          <w:rFonts w:asciiTheme="minorHAnsi" w:hAnsiTheme="minorHAnsi" w:cstheme="minorHAnsi"/>
        </w:rPr>
        <w:t>→ p. č. 3919/3, 3919/4, 3919/29, 3919/30, st.686/1 v k. </w:t>
      </w:r>
      <w:proofErr w:type="spellStart"/>
      <w:r w:rsidRPr="002D4140">
        <w:rPr>
          <w:rFonts w:asciiTheme="minorHAnsi" w:hAnsiTheme="minorHAnsi" w:cstheme="minorHAnsi"/>
        </w:rPr>
        <w:t>ú.</w:t>
      </w:r>
      <w:proofErr w:type="spellEnd"/>
      <w:r w:rsidRPr="002D4140">
        <w:rPr>
          <w:rFonts w:asciiTheme="minorHAnsi" w:hAnsiTheme="minorHAnsi" w:cstheme="minorHAnsi"/>
        </w:rPr>
        <w:t xml:space="preserve"> Uherčice u Hustopečí</w:t>
      </w:r>
      <w:r w:rsidRPr="002D4140">
        <w:rPr>
          <w:rFonts w:asciiTheme="minorHAnsi" w:hAnsiTheme="minorHAnsi" w:cstheme="minorHAnsi"/>
        </w:rPr>
        <w:br/>
        <w:t>→ p. č. 3638, 4151, 4209, st.1401 v k. </w:t>
      </w:r>
      <w:proofErr w:type="spellStart"/>
      <w:r w:rsidRPr="002D4140">
        <w:rPr>
          <w:rFonts w:asciiTheme="minorHAnsi" w:hAnsiTheme="minorHAnsi" w:cstheme="minorHAnsi"/>
        </w:rPr>
        <w:t>ú.</w:t>
      </w:r>
      <w:proofErr w:type="spellEnd"/>
      <w:r w:rsidRPr="002D4140">
        <w:rPr>
          <w:rFonts w:asciiTheme="minorHAnsi" w:hAnsiTheme="minorHAnsi" w:cstheme="minorHAnsi"/>
        </w:rPr>
        <w:t xml:space="preserve"> Vranovice nad Svratkou</w:t>
      </w:r>
    </w:p>
    <w:p w14:paraId="6A352230" w14:textId="1D1F3360" w:rsidR="004505AC" w:rsidRPr="002D4140" w:rsidRDefault="004505AC" w:rsidP="002D4140">
      <w:pPr>
        <w:pStyle w:val="Odstavecseseznamem"/>
        <w:numPr>
          <w:ilvl w:val="0"/>
          <w:numId w:val="29"/>
        </w:numPr>
        <w:spacing w:after="40"/>
        <w:ind w:left="714" w:hanging="357"/>
        <w:contextualSpacing w:val="0"/>
        <w:jc w:val="left"/>
        <w:rPr>
          <w:rFonts w:asciiTheme="minorHAnsi" w:hAnsiTheme="minorHAnsi" w:cstheme="minorHAnsi"/>
        </w:rPr>
      </w:pPr>
      <w:r w:rsidRPr="002D4140">
        <w:rPr>
          <w:rFonts w:asciiTheme="minorHAnsi" w:hAnsiTheme="minorHAnsi" w:cstheme="minorHAnsi"/>
          <w:b/>
          <w:bCs/>
          <w:i/>
          <w:iCs/>
        </w:rPr>
        <w:t xml:space="preserve">Česká republika (Lesy České republiky, </w:t>
      </w:r>
      <w:proofErr w:type="spellStart"/>
      <w:r w:rsidRPr="002D4140">
        <w:rPr>
          <w:rFonts w:asciiTheme="minorHAnsi" w:hAnsiTheme="minorHAnsi" w:cstheme="minorHAnsi"/>
          <w:b/>
          <w:bCs/>
          <w:i/>
          <w:iCs/>
        </w:rPr>
        <w:t>s.p</w:t>
      </w:r>
      <w:proofErr w:type="spellEnd"/>
      <w:r w:rsidRPr="002D4140">
        <w:rPr>
          <w:rFonts w:asciiTheme="minorHAnsi" w:hAnsiTheme="minorHAnsi" w:cstheme="minorHAnsi"/>
          <w:b/>
          <w:bCs/>
          <w:i/>
          <w:iCs/>
        </w:rPr>
        <w:t xml:space="preserve">.) </w:t>
      </w:r>
      <w:r w:rsidRPr="002D4140">
        <w:rPr>
          <w:rFonts w:asciiTheme="minorHAnsi" w:hAnsiTheme="minorHAnsi" w:cstheme="minorHAnsi"/>
        </w:rPr>
        <w:t>→ p. č. 3770/197</w:t>
      </w:r>
      <w:r w:rsidR="00F544AA" w:rsidRPr="002D4140">
        <w:rPr>
          <w:rFonts w:asciiTheme="minorHAnsi" w:hAnsiTheme="minorHAnsi" w:cstheme="minorHAnsi"/>
        </w:rPr>
        <w:t xml:space="preserve"> (</w:t>
      </w:r>
      <w:proofErr w:type="gramStart"/>
      <w:r w:rsidR="00F544AA" w:rsidRPr="002D4140">
        <w:rPr>
          <w:rFonts w:asciiTheme="minorHAnsi" w:hAnsiTheme="minorHAnsi" w:cstheme="minorHAnsi"/>
        </w:rPr>
        <w:t>1480m</w:t>
      </w:r>
      <w:r w:rsidR="00F544AA" w:rsidRPr="002D4140">
        <w:rPr>
          <w:rFonts w:asciiTheme="minorHAnsi" w:hAnsiTheme="minorHAnsi" w:cstheme="minorHAnsi"/>
          <w:vertAlign w:val="superscript"/>
        </w:rPr>
        <w:t>2</w:t>
      </w:r>
      <w:proofErr w:type="gramEnd"/>
      <w:r w:rsidR="00F544AA" w:rsidRPr="002D4140">
        <w:rPr>
          <w:rFonts w:asciiTheme="minorHAnsi" w:hAnsiTheme="minorHAnsi" w:cstheme="minorHAnsi"/>
        </w:rPr>
        <w:t>)</w:t>
      </w:r>
      <w:r w:rsidRPr="002D4140">
        <w:rPr>
          <w:rFonts w:asciiTheme="minorHAnsi" w:hAnsiTheme="minorHAnsi" w:cstheme="minorHAnsi"/>
        </w:rPr>
        <w:t>, 3770/198</w:t>
      </w:r>
      <w:r w:rsidR="00F544AA" w:rsidRPr="002D4140">
        <w:rPr>
          <w:rFonts w:asciiTheme="minorHAnsi" w:hAnsiTheme="minorHAnsi" w:cstheme="minorHAnsi"/>
        </w:rPr>
        <w:t xml:space="preserve"> (2332m</w:t>
      </w:r>
      <w:r w:rsidR="00F544AA" w:rsidRPr="002D4140">
        <w:rPr>
          <w:rFonts w:asciiTheme="minorHAnsi" w:hAnsiTheme="minorHAnsi" w:cstheme="minorHAnsi"/>
          <w:vertAlign w:val="superscript"/>
        </w:rPr>
        <w:t>2</w:t>
      </w:r>
      <w:r w:rsidR="00F544AA" w:rsidRPr="002D4140">
        <w:rPr>
          <w:rFonts w:asciiTheme="minorHAnsi" w:hAnsiTheme="minorHAnsi" w:cstheme="minorHAnsi"/>
        </w:rPr>
        <w:t>)</w:t>
      </w:r>
      <w:r w:rsidRPr="002D4140">
        <w:rPr>
          <w:rFonts w:asciiTheme="minorHAnsi" w:hAnsiTheme="minorHAnsi" w:cstheme="minorHAnsi"/>
        </w:rPr>
        <w:t>, 3770/206</w:t>
      </w:r>
      <w:r w:rsidR="00F544AA" w:rsidRPr="002D4140">
        <w:rPr>
          <w:rFonts w:asciiTheme="minorHAnsi" w:hAnsiTheme="minorHAnsi" w:cstheme="minorHAnsi"/>
        </w:rPr>
        <w:t xml:space="preserve"> (39m</w:t>
      </w:r>
      <w:r w:rsidR="00F544AA" w:rsidRPr="002D4140">
        <w:rPr>
          <w:rFonts w:asciiTheme="minorHAnsi" w:hAnsiTheme="minorHAnsi" w:cstheme="minorHAnsi"/>
          <w:vertAlign w:val="superscript"/>
        </w:rPr>
        <w:t>2</w:t>
      </w:r>
      <w:r w:rsidR="00F544AA" w:rsidRPr="002D4140">
        <w:rPr>
          <w:rFonts w:asciiTheme="minorHAnsi" w:hAnsiTheme="minorHAnsi" w:cstheme="minorHAnsi"/>
        </w:rPr>
        <w:t>)</w:t>
      </w:r>
      <w:r w:rsidRPr="002D4140">
        <w:rPr>
          <w:rFonts w:asciiTheme="minorHAnsi" w:hAnsiTheme="minorHAnsi" w:cstheme="minorHAnsi"/>
        </w:rPr>
        <w:t>, 3770/207</w:t>
      </w:r>
      <w:r w:rsidR="00F544AA" w:rsidRPr="002D4140">
        <w:rPr>
          <w:rFonts w:asciiTheme="minorHAnsi" w:hAnsiTheme="minorHAnsi" w:cstheme="minorHAnsi"/>
        </w:rPr>
        <w:t xml:space="preserve"> (1730m</w:t>
      </w:r>
      <w:r w:rsidR="00F544AA" w:rsidRPr="002D4140">
        <w:rPr>
          <w:rFonts w:asciiTheme="minorHAnsi" w:hAnsiTheme="minorHAnsi" w:cstheme="minorHAnsi"/>
          <w:vertAlign w:val="superscript"/>
        </w:rPr>
        <w:t>2</w:t>
      </w:r>
      <w:r w:rsidR="00F544AA" w:rsidRPr="002D4140">
        <w:rPr>
          <w:rFonts w:asciiTheme="minorHAnsi" w:hAnsiTheme="minorHAnsi" w:cstheme="minorHAnsi"/>
        </w:rPr>
        <w:t>)</w:t>
      </w:r>
      <w:r w:rsidRPr="002D4140">
        <w:rPr>
          <w:rFonts w:asciiTheme="minorHAnsi" w:hAnsiTheme="minorHAnsi" w:cstheme="minorHAnsi"/>
        </w:rPr>
        <w:t>, 3905</w:t>
      </w:r>
      <w:r w:rsidR="00F544AA" w:rsidRPr="002D4140">
        <w:rPr>
          <w:rFonts w:asciiTheme="minorHAnsi" w:hAnsiTheme="minorHAnsi" w:cstheme="minorHAnsi"/>
        </w:rPr>
        <w:t xml:space="preserve"> (80m</w:t>
      </w:r>
      <w:r w:rsidR="00F544AA" w:rsidRPr="002D4140">
        <w:rPr>
          <w:rFonts w:asciiTheme="minorHAnsi" w:hAnsiTheme="minorHAnsi" w:cstheme="minorHAnsi"/>
          <w:vertAlign w:val="superscript"/>
        </w:rPr>
        <w:t>2</w:t>
      </w:r>
      <w:r w:rsidR="00F544AA" w:rsidRPr="002D4140">
        <w:rPr>
          <w:rFonts w:asciiTheme="minorHAnsi" w:hAnsiTheme="minorHAnsi" w:cstheme="minorHAnsi"/>
        </w:rPr>
        <w:t>)</w:t>
      </w:r>
      <w:r w:rsidRPr="002D4140">
        <w:rPr>
          <w:rFonts w:asciiTheme="minorHAnsi" w:hAnsiTheme="minorHAnsi" w:cstheme="minorHAnsi"/>
        </w:rPr>
        <w:t>, 3906</w:t>
      </w:r>
      <w:r w:rsidR="00F544AA" w:rsidRPr="002D4140">
        <w:rPr>
          <w:rFonts w:asciiTheme="minorHAnsi" w:hAnsiTheme="minorHAnsi" w:cstheme="minorHAnsi"/>
        </w:rPr>
        <w:t xml:space="preserve"> (40m</w:t>
      </w:r>
      <w:r w:rsidR="00F544AA" w:rsidRPr="002D4140">
        <w:rPr>
          <w:rFonts w:asciiTheme="minorHAnsi" w:hAnsiTheme="minorHAnsi" w:cstheme="minorHAnsi"/>
          <w:vertAlign w:val="superscript"/>
        </w:rPr>
        <w:t>2</w:t>
      </w:r>
      <w:r w:rsidR="00F544AA" w:rsidRPr="002D4140">
        <w:rPr>
          <w:rFonts w:asciiTheme="minorHAnsi" w:hAnsiTheme="minorHAnsi" w:cstheme="minorHAnsi"/>
        </w:rPr>
        <w:t>)</w:t>
      </w:r>
      <w:r w:rsidRPr="002D4140">
        <w:rPr>
          <w:rFonts w:asciiTheme="minorHAnsi" w:hAnsiTheme="minorHAnsi" w:cstheme="minorHAnsi"/>
        </w:rPr>
        <w:t>, 3907</w:t>
      </w:r>
      <w:r w:rsidR="00F544AA" w:rsidRPr="002D4140">
        <w:rPr>
          <w:rFonts w:asciiTheme="minorHAnsi" w:hAnsiTheme="minorHAnsi" w:cstheme="minorHAnsi"/>
        </w:rPr>
        <w:t xml:space="preserve"> (230m</w:t>
      </w:r>
      <w:r w:rsidR="00F544AA" w:rsidRPr="002D4140">
        <w:rPr>
          <w:rFonts w:asciiTheme="minorHAnsi" w:hAnsiTheme="minorHAnsi" w:cstheme="minorHAnsi"/>
          <w:vertAlign w:val="superscript"/>
        </w:rPr>
        <w:t>2</w:t>
      </w:r>
      <w:r w:rsidR="00F544AA" w:rsidRPr="002D4140">
        <w:rPr>
          <w:rFonts w:asciiTheme="minorHAnsi" w:hAnsiTheme="minorHAnsi" w:cstheme="minorHAnsi"/>
        </w:rPr>
        <w:t>)</w:t>
      </w:r>
      <w:r w:rsidRPr="002D4140">
        <w:rPr>
          <w:rFonts w:asciiTheme="minorHAnsi" w:hAnsiTheme="minorHAnsi" w:cstheme="minorHAnsi"/>
        </w:rPr>
        <w:t>, 3920/1</w:t>
      </w:r>
      <w:r w:rsidR="007E5037" w:rsidRPr="002D4140">
        <w:rPr>
          <w:rFonts w:asciiTheme="minorHAnsi" w:hAnsiTheme="minorHAnsi" w:cstheme="minorHAnsi"/>
        </w:rPr>
        <w:t xml:space="preserve"> (60m</w:t>
      </w:r>
      <w:r w:rsidR="007E5037" w:rsidRPr="002D4140">
        <w:rPr>
          <w:rFonts w:asciiTheme="minorHAnsi" w:hAnsiTheme="minorHAnsi" w:cstheme="minorHAnsi"/>
          <w:vertAlign w:val="superscript"/>
        </w:rPr>
        <w:t>2</w:t>
      </w:r>
      <w:r w:rsidR="007E5037" w:rsidRPr="002D4140">
        <w:rPr>
          <w:rFonts w:asciiTheme="minorHAnsi" w:hAnsiTheme="minorHAnsi" w:cstheme="minorHAnsi"/>
        </w:rPr>
        <w:t>)</w:t>
      </w:r>
      <w:r w:rsidRPr="002D4140">
        <w:rPr>
          <w:rFonts w:asciiTheme="minorHAnsi" w:hAnsiTheme="minorHAnsi" w:cstheme="minorHAnsi"/>
        </w:rPr>
        <w:t>,</w:t>
      </w:r>
      <w:r w:rsidR="00494D8B" w:rsidRPr="002D4140">
        <w:rPr>
          <w:rFonts w:asciiTheme="minorHAnsi" w:hAnsiTheme="minorHAnsi" w:cstheme="minorHAnsi"/>
        </w:rPr>
        <w:t xml:space="preserve"> 3920/3 (20m</w:t>
      </w:r>
      <w:r w:rsidR="00494D8B" w:rsidRPr="002D4140">
        <w:rPr>
          <w:rFonts w:asciiTheme="minorHAnsi" w:hAnsiTheme="minorHAnsi" w:cstheme="minorHAnsi"/>
          <w:vertAlign w:val="superscript"/>
        </w:rPr>
        <w:t>2</w:t>
      </w:r>
      <w:r w:rsidR="00494D8B" w:rsidRPr="002D4140">
        <w:rPr>
          <w:rFonts w:asciiTheme="minorHAnsi" w:hAnsiTheme="minorHAnsi" w:cstheme="minorHAnsi"/>
        </w:rPr>
        <w:t>),</w:t>
      </w:r>
      <w:r w:rsidRPr="002D4140">
        <w:rPr>
          <w:rFonts w:asciiTheme="minorHAnsi" w:hAnsiTheme="minorHAnsi" w:cstheme="minorHAnsi"/>
        </w:rPr>
        <w:t xml:space="preserve"> 3921/1</w:t>
      </w:r>
      <w:r w:rsidR="007E5037" w:rsidRPr="002D4140">
        <w:rPr>
          <w:rFonts w:asciiTheme="minorHAnsi" w:hAnsiTheme="minorHAnsi" w:cstheme="minorHAnsi"/>
        </w:rPr>
        <w:t xml:space="preserve"> (150m</w:t>
      </w:r>
      <w:r w:rsidR="007E5037" w:rsidRPr="002D4140">
        <w:rPr>
          <w:rFonts w:asciiTheme="minorHAnsi" w:hAnsiTheme="minorHAnsi" w:cstheme="minorHAnsi"/>
          <w:vertAlign w:val="superscript"/>
        </w:rPr>
        <w:t>2</w:t>
      </w:r>
      <w:r w:rsidR="007E5037" w:rsidRPr="002D4140">
        <w:rPr>
          <w:rFonts w:asciiTheme="minorHAnsi" w:hAnsiTheme="minorHAnsi" w:cstheme="minorHAnsi"/>
        </w:rPr>
        <w:t>)</w:t>
      </w:r>
      <w:r w:rsidRPr="002D4140">
        <w:rPr>
          <w:rFonts w:asciiTheme="minorHAnsi" w:hAnsiTheme="minorHAnsi" w:cstheme="minorHAnsi"/>
        </w:rPr>
        <w:t>, 3923</w:t>
      </w:r>
      <w:r w:rsidR="007A193D" w:rsidRPr="002D4140">
        <w:rPr>
          <w:rFonts w:asciiTheme="minorHAnsi" w:hAnsiTheme="minorHAnsi" w:cstheme="minorHAnsi"/>
        </w:rPr>
        <w:t xml:space="preserve"> (860m</w:t>
      </w:r>
      <w:r w:rsidR="007A193D" w:rsidRPr="002D4140">
        <w:rPr>
          <w:rFonts w:asciiTheme="minorHAnsi" w:hAnsiTheme="minorHAnsi" w:cstheme="minorHAnsi"/>
          <w:vertAlign w:val="superscript"/>
        </w:rPr>
        <w:t>2</w:t>
      </w:r>
      <w:r w:rsidR="007A193D" w:rsidRPr="002D4140">
        <w:rPr>
          <w:rFonts w:asciiTheme="minorHAnsi" w:hAnsiTheme="minorHAnsi" w:cstheme="minorHAnsi"/>
        </w:rPr>
        <w:t>)</w:t>
      </w:r>
      <w:r w:rsidRPr="002D4140">
        <w:rPr>
          <w:rFonts w:asciiTheme="minorHAnsi" w:hAnsiTheme="minorHAnsi" w:cstheme="minorHAnsi"/>
        </w:rPr>
        <w:t>, 3926</w:t>
      </w:r>
      <w:r w:rsidR="007A193D" w:rsidRPr="002D4140">
        <w:rPr>
          <w:rFonts w:asciiTheme="minorHAnsi" w:hAnsiTheme="minorHAnsi" w:cstheme="minorHAnsi"/>
        </w:rPr>
        <w:t xml:space="preserve"> (4290m</w:t>
      </w:r>
      <w:r w:rsidR="007A193D" w:rsidRPr="002D4140">
        <w:rPr>
          <w:rFonts w:asciiTheme="minorHAnsi" w:hAnsiTheme="minorHAnsi" w:cstheme="minorHAnsi"/>
          <w:vertAlign w:val="superscript"/>
        </w:rPr>
        <w:t>2</w:t>
      </w:r>
      <w:r w:rsidR="007A193D" w:rsidRPr="002D4140">
        <w:rPr>
          <w:rFonts w:asciiTheme="minorHAnsi" w:hAnsiTheme="minorHAnsi" w:cstheme="minorHAnsi"/>
        </w:rPr>
        <w:t>)</w:t>
      </w:r>
      <w:r w:rsidRPr="002D4140">
        <w:rPr>
          <w:rFonts w:asciiTheme="minorHAnsi" w:hAnsiTheme="minorHAnsi" w:cstheme="minorHAnsi"/>
        </w:rPr>
        <w:t>, 3927</w:t>
      </w:r>
      <w:r w:rsidR="0092531A" w:rsidRPr="002D4140">
        <w:rPr>
          <w:rFonts w:asciiTheme="minorHAnsi" w:hAnsiTheme="minorHAnsi" w:cstheme="minorHAnsi"/>
        </w:rPr>
        <w:t xml:space="preserve"> (120m</w:t>
      </w:r>
      <w:r w:rsidR="0092531A" w:rsidRPr="002D4140">
        <w:rPr>
          <w:rFonts w:asciiTheme="minorHAnsi" w:hAnsiTheme="minorHAnsi" w:cstheme="minorHAnsi"/>
          <w:vertAlign w:val="superscript"/>
        </w:rPr>
        <w:t>2</w:t>
      </w:r>
      <w:r w:rsidR="0092531A" w:rsidRPr="002D4140">
        <w:rPr>
          <w:rFonts w:asciiTheme="minorHAnsi" w:hAnsiTheme="minorHAnsi" w:cstheme="minorHAnsi"/>
        </w:rPr>
        <w:t>)</w:t>
      </w:r>
      <w:r w:rsidRPr="002D4140">
        <w:rPr>
          <w:rFonts w:asciiTheme="minorHAnsi" w:hAnsiTheme="minorHAnsi" w:cstheme="minorHAnsi"/>
        </w:rPr>
        <w:t>, 5043</w:t>
      </w:r>
      <w:r w:rsidR="007A193D" w:rsidRPr="002D4140">
        <w:rPr>
          <w:rFonts w:asciiTheme="minorHAnsi" w:hAnsiTheme="minorHAnsi" w:cstheme="minorHAnsi"/>
        </w:rPr>
        <w:t xml:space="preserve"> (450m</w:t>
      </w:r>
      <w:r w:rsidR="007A193D" w:rsidRPr="002D4140">
        <w:rPr>
          <w:rFonts w:asciiTheme="minorHAnsi" w:hAnsiTheme="minorHAnsi" w:cstheme="minorHAnsi"/>
          <w:vertAlign w:val="superscript"/>
        </w:rPr>
        <w:t>2</w:t>
      </w:r>
      <w:r w:rsidR="007A193D" w:rsidRPr="002D4140">
        <w:rPr>
          <w:rFonts w:asciiTheme="minorHAnsi" w:hAnsiTheme="minorHAnsi" w:cstheme="minorHAnsi"/>
        </w:rPr>
        <w:t>)</w:t>
      </w:r>
      <w:r w:rsidRPr="002D4140">
        <w:rPr>
          <w:rFonts w:asciiTheme="minorHAnsi" w:hAnsiTheme="minorHAnsi" w:cstheme="minorHAnsi"/>
        </w:rPr>
        <w:t>, st.686/4</w:t>
      </w:r>
      <w:r w:rsidR="00494D8B" w:rsidRPr="002D4140">
        <w:rPr>
          <w:rFonts w:asciiTheme="minorHAnsi" w:hAnsiTheme="minorHAnsi" w:cstheme="minorHAnsi"/>
        </w:rPr>
        <w:t xml:space="preserve"> (30m</w:t>
      </w:r>
      <w:r w:rsidR="00494D8B" w:rsidRPr="002D4140">
        <w:rPr>
          <w:rFonts w:asciiTheme="minorHAnsi" w:hAnsiTheme="minorHAnsi" w:cstheme="minorHAnsi"/>
          <w:vertAlign w:val="superscript"/>
        </w:rPr>
        <w:t>2</w:t>
      </w:r>
      <w:r w:rsidR="00494D8B" w:rsidRPr="002D4140">
        <w:rPr>
          <w:rFonts w:asciiTheme="minorHAnsi" w:hAnsiTheme="minorHAnsi" w:cstheme="minorHAnsi"/>
        </w:rPr>
        <w:t>)</w:t>
      </w:r>
      <w:r w:rsidRPr="002D4140">
        <w:rPr>
          <w:rFonts w:asciiTheme="minorHAnsi" w:hAnsiTheme="minorHAnsi" w:cstheme="minorHAnsi"/>
        </w:rPr>
        <w:t xml:space="preserve"> v k. </w:t>
      </w:r>
      <w:proofErr w:type="spellStart"/>
      <w:r w:rsidRPr="002D4140">
        <w:rPr>
          <w:rFonts w:asciiTheme="minorHAnsi" w:hAnsiTheme="minorHAnsi" w:cstheme="minorHAnsi"/>
        </w:rPr>
        <w:t>ú.</w:t>
      </w:r>
      <w:proofErr w:type="spellEnd"/>
      <w:r w:rsidRPr="002D4140">
        <w:rPr>
          <w:rFonts w:asciiTheme="minorHAnsi" w:hAnsiTheme="minorHAnsi" w:cstheme="minorHAnsi"/>
        </w:rPr>
        <w:t xml:space="preserve"> Uherčice u Hustopečí </w:t>
      </w:r>
      <w:r w:rsidRPr="002D4140">
        <w:rPr>
          <w:rFonts w:asciiTheme="minorHAnsi" w:hAnsiTheme="minorHAnsi" w:cstheme="minorHAnsi"/>
          <w:b/>
          <w:bCs/>
        </w:rPr>
        <w:t xml:space="preserve">→ celková plocha dočasného záboru navrhovaného pro přístup je </w:t>
      </w:r>
      <w:r w:rsidR="007E5037" w:rsidRPr="002D4140">
        <w:rPr>
          <w:rFonts w:asciiTheme="minorHAnsi" w:hAnsiTheme="minorHAnsi" w:cstheme="minorHAnsi"/>
          <w:b/>
          <w:bCs/>
        </w:rPr>
        <w:t>11 911</w:t>
      </w:r>
      <w:r w:rsidRPr="002D4140">
        <w:rPr>
          <w:rFonts w:asciiTheme="minorHAnsi" w:hAnsiTheme="minorHAnsi" w:cstheme="minorHAnsi"/>
          <w:b/>
          <w:bCs/>
        </w:rPr>
        <w:t xml:space="preserve"> m</w:t>
      </w:r>
      <w:r w:rsidRPr="002D4140">
        <w:rPr>
          <w:rFonts w:asciiTheme="minorHAnsi" w:hAnsiTheme="minorHAnsi" w:cstheme="minorHAnsi"/>
          <w:b/>
          <w:bCs/>
          <w:vertAlign w:val="superscript"/>
        </w:rPr>
        <w:t>2</w:t>
      </w:r>
    </w:p>
    <w:p w14:paraId="2EA61594" w14:textId="5102AC30" w:rsidR="004552A9" w:rsidRPr="002D4140" w:rsidRDefault="004505AC" w:rsidP="002D4140">
      <w:pPr>
        <w:pStyle w:val="Odstavecseseznamem"/>
        <w:numPr>
          <w:ilvl w:val="0"/>
          <w:numId w:val="29"/>
        </w:numPr>
        <w:spacing w:after="40"/>
        <w:ind w:left="714" w:hanging="357"/>
        <w:contextualSpacing w:val="0"/>
        <w:jc w:val="left"/>
        <w:rPr>
          <w:rFonts w:asciiTheme="minorHAnsi" w:hAnsiTheme="minorHAnsi" w:cstheme="minorHAnsi"/>
        </w:rPr>
      </w:pPr>
      <w:r w:rsidRPr="002D4140">
        <w:rPr>
          <w:rFonts w:asciiTheme="minorHAnsi" w:hAnsiTheme="minorHAnsi" w:cstheme="minorHAnsi"/>
          <w:b/>
          <w:bCs/>
          <w:i/>
          <w:iCs/>
        </w:rPr>
        <w:t>Obec Vranovice</w:t>
      </w:r>
      <w:r w:rsidR="00494D8B" w:rsidRPr="002D4140">
        <w:rPr>
          <w:rFonts w:asciiTheme="minorHAnsi" w:hAnsiTheme="minorHAnsi" w:cstheme="minorHAnsi"/>
          <w:b/>
          <w:bCs/>
          <w:i/>
          <w:iCs/>
        </w:rPr>
        <w:t xml:space="preserve"> </w:t>
      </w:r>
      <w:r w:rsidRPr="002D4140">
        <w:rPr>
          <w:rFonts w:asciiTheme="minorHAnsi" w:hAnsiTheme="minorHAnsi" w:cstheme="minorHAnsi"/>
        </w:rPr>
        <w:t>→ p. č. 3731</w:t>
      </w:r>
      <w:r w:rsidR="00494D8B" w:rsidRPr="002D4140">
        <w:rPr>
          <w:rFonts w:asciiTheme="minorHAnsi" w:hAnsiTheme="minorHAnsi" w:cstheme="minorHAnsi"/>
        </w:rPr>
        <w:t xml:space="preserve"> (</w:t>
      </w:r>
      <w:proofErr w:type="gramStart"/>
      <w:r w:rsidR="00494D8B" w:rsidRPr="002D4140">
        <w:rPr>
          <w:rFonts w:asciiTheme="minorHAnsi" w:hAnsiTheme="minorHAnsi" w:cstheme="minorHAnsi"/>
        </w:rPr>
        <w:t>1000m</w:t>
      </w:r>
      <w:r w:rsidR="00494D8B" w:rsidRPr="002D4140">
        <w:rPr>
          <w:rFonts w:asciiTheme="minorHAnsi" w:hAnsiTheme="minorHAnsi" w:cstheme="minorHAnsi"/>
          <w:vertAlign w:val="superscript"/>
        </w:rPr>
        <w:t>2</w:t>
      </w:r>
      <w:proofErr w:type="gramEnd"/>
      <w:r w:rsidR="00494D8B" w:rsidRPr="002D4140">
        <w:rPr>
          <w:rFonts w:asciiTheme="minorHAnsi" w:hAnsiTheme="minorHAnsi" w:cstheme="minorHAnsi"/>
        </w:rPr>
        <w:t>)</w:t>
      </w:r>
      <w:r w:rsidRPr="002D4140">
        <w:rPr>
          <w:rFonts w:asciiTheme="minorHAnsi" w:hAnsiTheme="minorHAnsi" w:cstheme="minorHAnsi"/>
        </w:rPr>
        <w:t xml:space="preserve"> v k. </w:t>
      </w:r>
      <w:proofErr w:type="spellStart"/>
      <w:r w:rsidRPr="002D4140">
        <w:rPr>
          <w:rFonts w:asciiTheme="minorHAnsi" w:hAnsiTheme="minorHAnsi" w:cstheme="minorHAnsi"/>
        </w:rPr>
        <w:t>ú.</w:t>
      </w:r>
      <w:proofErr w:type="spellEnd"/>
      <w:r w:rsidRPr="002D4140">
        <w:rPr>
          <w:rFonts w:asciiTheme="minorHAnsi" w:hAnsiTheme="minorHAnsi" w:cstheme="minorHAnsi"/>
        </w:rPr>
        <w:t xml:space="preserve"> Vranovice nad Svratkou </w:t>
      </w:r>
      <w:r w:rsidRPr="002D4140">
        <w:rPr>
          <w:rFonts w:asciiTheme="minorHAnsi" w:hAnsiTheme="minorHAnsi" w:cstheme="minorHAnsi"/>
          <w:b/>
          <w:bCs/>
        </w:rPr>
        <w:t xml:space="preserve">→ celková plocha dočasného záboru navrhovaného pro přístup je </w:t>
      </w:r>
      <w:r w:rsidR="00494D8B" w:rsidRPr="002D4140">
        <w:rPr>
          <w:rFonts w:asciiTheme="minorHAnsi" w:hAnsiTheme="minorHAnsi" w:cstheme="minorHAnsi"/>
          <w:b/>
          <w:bCs/>
        </w:rPr>
        <w:t>1</w:t>
      </w:r>
      <w:r w:rsidR="007E5037" w:rsidRPr="002D4140">
        <w:rPr>
          <w:rFonts w:asciiTheme="minorHAnsi" w:hAnsiTheme="minorHAnsi" w:cstheme="minorHAnsi"/>
          <w:b/>
          <w:bCs/>
        </w:rPr>
        <w:t> </w:t>
      </w:r>
      <w:r w:rsidR="00494D8B" w:rsidRPr="002D4140">
        <w:rPr>
          <w:rFonts w:asciiTheme="minorHAnsi" w:hAnsiTheme="minorHAnsi" w:cstheme="minorHAnsi"/>
          <w:b/>
          <w:bCs/>
        </w:rPr>
        <w:t>000</w:t>
      </w:r>
      <w:r w:rsidRPr="002D4140">
        <w:rPr>
          <w:rFonts w:asciiTheme="minorHAnsi" w:hAnsiTheme="minorHAnsi" w:cstheme="minorHAnsi"/>
          <w:b/>
          <w:bCs/>
        </w:rPr>
        <w:t xml:space="preserve"> m</w:t>
      </w:r>
      <w:r w:rsidRPr="002D4140">
        <w:rPr>
          <w:rFonts w:asciiTheme="minorHAnsi" w:hAnsiTheme="minorHAnsi" w:cstheme="minorHAnsi"/>
          <w:b/>
          <w:bCs/>
          <w:vertAlign w:val="superscript"/>
        </w:rPr>
        <w:t>2</w:t>
      </w:r>
      <w:r w:rsidRPr="002D4140">
        <w:rPr>
          <w:rFonts w:asciiTheme="minorHAnsi" w:hAnsiTheme="minorHAnsi" w:cstheme="minorHAnsi"/>
        </w:rPr>
        <w:t xml:space="preserve"> </w:t>
      </w:r>
    </w:p>
    <w:p w14:paraId="00F423B6" w14:textId="14F489E7" w:rsidR="004505AC" w:rsidRPr="002D4140" w:rsidRDefault="004505AC" w:rsidP="002D4140">
      <w:pPr>
        <w:suppressAutoHyphens/>
        <w:spacing w:before="120" w:after="40"/>
        <w:rPr>
          <w:rFonts w:asciiTheme="minorHAnsi" w:hAnsiTheme="minorHAnsi" w:cstheme="minorHAnsi"/>
        </w:rPr>
      </w:pPr>
      <w:r w:rsidRPr="002D4140">
        <w:rPr>
          <w:rFonts w:asciiTheme="minorHAnsi" w:hAnsiTheme="minorHAnsi" w:cstheme="minorHAnsi"/>
        </w:rPr>
        <w:t xml:space="preserve">Pro navrhované stavební práce je navrženo využití stavební techniky o hmotnosti do 3,5 tuny, a to především v místě příjezdu stavební techniky k revizním šachtám </w:t>
      </w:r>
      <w:proofErr w:type="spellStart"/>
      <w:r w:rsidRPr="002D4140">
        <w:rPr>
          <w:rFonts w:asciiTheme="minorHAnsi" w:hAnsiTheme="minorHAnsi" w:cstheme="minorHAnsi"/>
        </w:rPr>
        <w:t>zatrubněného</w:t>
      </w:r>
      <w:proofErr w:type="spellEnd"/>
      <w:r w:rsidRPr="002D4140">
        <w:rPr>
          <w:rFonts w:asciiTheme="minorHAnsi" w:hAnsiTheme="minorHAnsi" w:cstheme="minorHAnsi"/>
        </w:rPr>
        <w:t xml:space="preserve"> úseku vodního toku (lesní prostředí) a v místě příjezdu po tělese hráze (oprava uzávěru ve věžovém </w:t>
      </w:r>
      <w:r w:rsidRPr="002D4140">
        <w:rPr>
          <w:rFonts w:asciiTheme="minorHAnsi" w:hAnsiTheme="minorHAnsi" w:cstheme="minorHAnsi"/>
        </w:rPr>
        <w:lastRenderedPageBreak/>
        <w:t>objektu). Pro příjezd k vyústění zatrubnění (odstranění sedimentu z koryta) je možný příjezd běžné stavební techniky v trase nezpevněné komunikace vedené při vzdušní patě hráze.</w:t>
      </w:r>
    </w:p>
    <w:p w14:paraId="7732492C" w14:textId="77777777" w:rsidR="001B2C90" w:rsidRPr="002D4140" w:rsidRDefault="001B2C90" w:rsidP="003D0FA5">
      <w:pPr>
        <w:pStyle w:val="Nadpis2"/>
        <w:suppressAutoHyphens/>
        <w:spacing w:before="480"/>
        <w:rPr>
          <w:rFonts w:asciiTheme="minorHAnsi" w:hAnsiTheme="minorHAnsi" w:cstheme="minorHAnsi"/>
        </w:rPr>
      </w:pPr>
      <w:bookmarkStart w:id="25" w:name="_Toc125448539"/>
      <w:r w:rsidRPr="002D4140">
        <w:rPr>
          <w:rFonts w:asciiTheme="minorHAnsi" w:hAnsiTheme="minorHAnsi" w:cstheme="minorHAnsi"/>
        </w:rPr>
        <w:t>Celkový popis stavby</w:t>
      </w:r>
      <w:bookmarkEnd w:id="25"/>
    </w:p>
    <w:p w14:paraId="038AB593" w14:textId="77777777" w:rsidR="00C11986" w:rsidRPr="002D4140" w:rsidRDefault="00C11986" w:rsidP="002D4140">
      <w:pPr>
        <w:suppressAutoHyphens/>
        <w:spacing w:after="0"/>
        <w:rPr>
          <w:rFonts w:asciiTheme="minorHAnsi" w:hAnsiTheme="minorHAnsi" w:cstheme="minorHAnsi"/>
          <w:sz w:val="2"/>
          <w:szCs w:val="2"/>
        </w:rPr>
      </w:pPr>
    </w:p>
    <w:p w14:paraId="7B646A6B" w14:textId="77777777" w:rsidR="001B2C90" w:rsidRPr="002D4140" w:rsidRDefault="001B2C90" w:rsidP="002D4140">
      <w:pPr>
        <w:pStyle w:val="Nadpis3"/>
        <w:suppressAutoHyphens/>
        <w:spacing w:before="120"/>
        <w:rPr>
          <w:rFonts w:asciiTheme="minorHAnsi" w:hAnsiTheme="minorHAnsi" w:cstheme="minorHAnsi"/>
        </w:rPr>
      </w:pPr>
      <w:bookmarkStart w:id="26" w:name="_Toc125448540"/>
      <w:r w:rsidRPr="002D4140">
        <w:rPr>
          <w:rFonts w:asciiTheme="minorHAnsi" w:hAnsiTheme="minorHAnsi" w:cstheme="minorHAnsi"/>
        </w:rPr>
        <w:t>Nová stavba nebo změna dokončené stavby; u změny stavby údaje o jejich současném stavu, závěry stavebně technického, případně stavebně historického průzkumu a výsledky statického posouzení nosných konstrukcí</w:t>
      </w:r>
      <w:bookmarkEnd w:id="26"/>
    </w:p>
    <w:p w14:paraId="4C64304B" w14:textId="77777777" w:rsidR="002D4140" w:rsidRPr="002D4140" w:rsidRDefault="002D4140" w:rsidP="002D4140">
      <w:pPr>
        <w:pStyle w:val="Zkladntext"/>
        <w:suppressAutoHyphens/>
        <w:rPr>
          <w:rFonts w:asciiTheme="minorHAnsi" w:hAnsiTheme="minorHAnsi" w:cstheme="minorHAnsi"/>
        </w:rPr>
      </w:pPr>
      <w:r w:rsidRPr="002D4140">
        <w:rPr>
          <w:rFonts w:asciiTheme="minorHAnsi" w:hAnsiTheme="minorHAnsi" w:cstheme="minorHAnsi"/>
        </w:rPr>
        <w:t>Jedná se o obnovu stávající stavby „Přeložka Šatavy“ – zatrubnění náhon a otevřené koryto.</w:t>
      </w:r>
    </w:p>
    <w:p w14:paraId="5AF78D15" w14:textId="77777777" w:rsidR="001B2C90" w:rsidRPr="002D4140" w:rsidRDefault="001B2C90" w:rsidP="002D4140">
      <w:pPr>
        <w:pStyle w:val="Nadpis3"/>
        <w:suppressAutoHyphens/>
        <w:rPr>
          <w:rFonts w:asciiTheme="minorHAnsi" w:hAnsiTheme="minorHAnsi" w:cstheme="minorHAnsi"/>
        </w:rPr>
      </w:pPr>
      <w:bookmarkStart w:id="27" w:name="_Toc125448541"/>
      <w:r w:rsidRPr="002D4140">
        <w:rPr>
          <w:rFonts w:asciiTheme="minorHAnsi" w:hAnsiTheme="minorHAnsi" w:cstheme="minorHAnsi"/>
        </w:rPr>
        <w:t>Účel užívání stavby</w:t>
      </w:r>
      <w:bookmarkEnd w:id="27"/>
    </w:p>
    <w:p w14:paraId="3BF49954" w14:textId="77777777" w:rsidR="002D4140" w:rsidRPr="002D4140" w:rsidRDefault="002D4140" w:rsidP="002D4140">
      <w:pPr>
        <w:suppressAutoHyphens/>
        <w:rPr>
          <w:rFonts w:asciiTheme="minorHAnsi" w:hAnsiTheme="minorHAnsi" w:cstheme="minorHAnsi"/>
          <w:szCs w:val="24"/>
        </w:rPr>
      </w:pPr>
      <w:bookmarkStart w:id="28" w:name="_Toc365995825"/>
      <w:r w:rsidRPr="002D4140">
        <w:rPr>
          <w:rFonts w:asciiTheme="minorHAnsi" w:hAnsiTheme="minorHAnsi" w:cstheme="minorHAnsi"/>
          <w:szCs w:val="24"/>
        </w:rPr>
        <w:t>Účelem předmětné stavby jsou následující udržovací práce:</w:t>
      </w:r>
    </w:p>
    <w:p w14:paraId="6D3A4C74" w14:textId="6E9BBD3A" w:rsidR="004D3E28" w:rsidRPr="002D4140" w:rsidRDefault="002D4140" w:rsidP="002D4140">
      <w:pPr>
        <w:pStyle w:val="Odstavecseseznamem"/>
        <w:numPr>
          <w:ilvl w:val="0"/>
          <w:numId w:val="30"/>
        </w:numPr>
        <w:spacing w:after="120"/>
        <w:ind w:left="714" w:hanging="357"/>
        <w:contextualSpacing w:val="0"/>
        <w:rPr>
          <w:rFonts w:asciiTheme="minorHAnsi" w:hAnsiTheme="minorHAnsi" w:cstheme="minorHAnsi"/>
        </w:rPr>
      </w:pPr>
      <w:r w:rsidRPr="002D4140">
        <w:rPr>
          <w:rFonts w:asciiTheme="minorHAnsi" w:hAnsiTheme="minorHAnsi" w:cstheme="minorHAnsi"/>
        </w:rPr>
        <w:t xml:space="preserve">Zvýšení (obnovení) průtočné kapacity náhonu – Vyčištění </w:t>
      </w:r>
      <w:proofErr w:type="spellStart"/>
      <w:r w:rsidRPr="002D4140">
        <w:rPr>
          <w:rFonts w:asciiTheme="minorHAnsi" w:hAnsiTheme="minorHAnsi" w:cstheme="minorHAnsi"/>
        </w:rPr>
        <w:t>zatrubněného</w:t>
      </w:r>
      <w:proofErr w:type="spellEnd"/>
      <w:r w:rsidRPr="002D4140">
        <w:rPr>
          <w:rFonts w:asciiTheme="minorHAnsi" w:hAnsiTheme="minorHAnsi" w:cstheme="minorHAnsi"/>
        </w:rPr>
        <w:t xml:space="preserve"> náhonu a části otevřeného koryta na nátoku a výtoku od naplaveného sedimentu. Součásti dokumentace je oprava poškozených částí revizních šachet a manipulačních objektů tak, aby došlo ke zlepšení stavebně technického stavu vodního díla,</w:t>
      </w:r>
      <w:r w:rsidRPr="002D4140">
        <w:rPr>
          <w:rFonts w:asciiTheme="minorHAnsi" w:hAnsiTheme="minorHAnsi" w:cstheme="minorHAnsi"/>
          <w:bCs/>
        </w:rPr>
        <w:t xml:space="preserve"> prodloužení jeho životnosti a tím k zajištění sanitárního průtoku do Vranovic</w:t>
      </w:r>
      <w:r w:rsidRPr="002D4140">
        <w:rPr>
          <w:rFonts w:asciiTheme="minorHAnsi" w:hAnsiTheme="minorHAnsi" w:cstheme="minorHAnsi"/>
        </w:rPr>
        <w:t>.</w:t>
      </w:r>
    </w:p>
    <w:p w14:paraId="56834B4E" w14:textId="77777777" w:rsidR="001B2C90" w:rsidRPr="002D4140" w:rsidRDefault="001B2C90" w:rsidP="002D4140">
      <w:pPr>
        <w:pStyle w:val="Nadpis3"/>
        <w:suppressAutoHyphens/>
        <w:rPr>
          <w:rFonts w:asciiTheme="minorHAnsi" w:hAnsiTheme="minorHAnsi" w:cstheme="minorHAnsi"/>
        </w:rPr>
      </w:pPr>
      <w:bookmarkStart w:id="29" w:name="_Toc125448542"/>
      <w:r w:rsidRPr="002D4140">
        <w:rPr>
          <w:rFonts w:asciiTheme="minorHAnsi" w:hAnsiTheme="minorHAnsi" w:cstheme="minorHAnsi"/>
        </w:rPr>
        <w:t>Trvalá nebo dočasná stavba</w:t>
      </w:r>
      <w:bookmarkEnd w:id="28"/>
      <w:bookmarkEnd w:id="29"/>
    </w:p>
    <w:p w14:paraId="7CB667B6" w14:textId="77777777" w:rsidR="002D4140" w:rsidRPr="002D4140" w:rsidRDefault="002D4140" w:rsidP="002D4140">
      <w:pPr>
        <w:suppressAutoHyphens/>
        <w:rPr>
          <w:rFonts w:asciiTheme="minorHAnsi" w:hAnsiTheme="minorHAnsi" w:cstheme="minorHAnsi"/>
        </w:rPr>
      </w:pPr>
      <w:r w:rsidRPr="002D4140">
        <w:rPr>
          <w:rFonts w:asciiTheme="minorHAnsi" w:hAnsiTheme="minorHAnsi" w:cstheme="minorHAnsi"/>
        </w:rPr>
        <w:t>Jedná se o stávající trvalou stavbu.</w:t>
      </w:r>
    </w:p>
    <w:p w14:paraId="6C0AA5AF" w14:textId="77777777" w:rsidR="001B2C90" w:rsidRPr="002D4140" w:rsidRDefault="001B2C90" w:rsidP="002D4140">
      <w:pPr>
        <w:pStyle w:val="Nadpis3"/>
        <w:suppressAutoHyphens/>
        <w:rPr>
          <w:rFonts w:asciiTheme="minorHAnsi" w:hAnsiTheme="minorHAnsi" w:cstheme="minorHAnsi"/>
        </w:rPr>
      </w:pPr>
      <w:bookmarkStart w:id="30" w:name="_Toc125448543"/>
      <w:r w:rsidRPr="002D4140">
        <w:rPr>
          <w:rFonts w:asciiTheme="minorHAnsi" w:hAnsiTheme="minorHAnsi" w:cstheme="minorHAnsi"/>
        </w:rPr>
        <w:t>Informace o vydaných rozhodnutích o povolení výjimky z technických požadavků na stavby a technických požadavků zabezpečující bezbariérové užívání stavby</w:t>
      </w:r>
      <w:bookmarkEnd w:id="30"/>
    </w:p>
    <w:p w14:paraId="4D73E297" w14:textId="77777777" w:rsidR="002D4140" w:rsidRPr="002D4140" w:rsidRDefault="002D4140" w:rsidP="002D4140">
      <w:pPr>
        <w:suppressAutoHyphens/>
        <w:rPr>
          <w:rFonts w:asciiTheme="minorHAnsi" w:hAnsiTheme="minorHAnsi" w:cstheme="minorHAnsi"/>
        </w:rPr>
      </w:pPr>
      <w:r w:rsidRPr="002D4140">
        <w:rPr>
          <w:rFonts w:asciiTheme="minorHAnsi" w:hAnsiTheme="minorHAnsi" w:cstheme="minorHAnsi"/>
        </w:rPr>
        <w:t>V době zpracování projektové dokumentace nebyly známy žádné výjimky a úlevová opatření na řešenou stavbu. Stavba nemá charakter pro řešení bezbariérového užívání stavby.</w:t>
      </w:r>
    </w:p>
    <w:p w14:paraId="1429FBC5" w14:textId="77777777" w:rsidR="001B2C90" w:rsidRPr="002D4140" w:rsidRDefault="001B2C90" w:rsidP="002D4140">
      <w:pPr>
        <w:pStyle w:val="Nadpis3"/>
        <w:suppressAutoHyphens/>
        <w:rPr>
          <w:rFonts w:asciiTheme="minorHAnsi" w:hAnsiTheme="minorHAnsi" w:cstheme="minorHAnsi"/>
        </w:rPr>
      </w:pPr>
      <w:bookmarkStart w:id="31" w:name="_Toc125448544"/>
      <w:r w:rsidRPr="002D4140">
        <w:rPr>
          <w:rFonts w:asciiTheme="minorHAnsi" w:hAnsiTheme="minorHAnsi" w:cstheme="minorHAnsi"/>
        </w:rPr>
        <w:t>Informace o tom, zda a v jakých částech dokumentace jsou zohledněny podmínky závazných stanovisek dotčených orgánů</w:t>
      </w:r>
      <w:bookmarkEnd w:id="31"/>
    </w:p>
    <w:p w14:paraId="29AC7070" w14:textId="77777777" w:rsidR="001B2C90" w:rsidRPr="002D4140" w:rsidRDefault="00825D68" w:rsidP="002D4140">
      <w:pPr>
        <w:suppressAutoHyphens/>
        <w:rPr>
          <w:rFonts w:asciiTheme="minorHAnsi" w:hAnsiTheme="minorHAnsi" w:cstheme="minorHAnsi"/>
        </w:rPr>
      </w:pPr>
      <w:r w:rsidRPr="002D4140">
        <w:rPr>
          <w:rFonts w:asciiTheme="minorHAnsi" w:hAnsiTheme="minorHAnsi" w:cstheme="minorHAnsi"/>
        </w:rPr>
        <w:t>Řešeno v kapitole B.1.5.</w:t>
      </w:r>
    </w:p>
    <w:p w14:paraId="5762312F" w14:textId="77777777" w:rsidR="001B2C90" w:rsidRPr="002D4140" w:rsidRDefault="001B2C90" w:rsidP="002D4140">
      <w:pPr>
        <w:pStyle w:val="Nadpis3"/>
        <w:suppressAutoHyphens/>
        <w:rPr>
          <w:rFonts w:asciiTheme="minorHAnsi" w:hAnsiTheme="minorHAnsi" w:cstheme="minorHAnsi"/>
        </w:rPr>
      </w:pPr>
      <w:bookmarkStart w:id="32" w:name="_Toc125448545"/>
      <w:r w:rsidRPr="002D4140">
        <w:rPr>
          <w:rFonts w:asciiTheme="minorHAnsi" w:hAnsiTheme="minorHAnsi" w:cstheme="minorHAnsi"/>
        </w:rPr>
        <w:t>Ochrana stavby podle jiných právních předpisů</w:t>
      </w:r>
      <w:bookmarkEnd w:id="32"/>
    </w:p>
    <w:p w14:paraId="6D05B043" w14:textId="77777777" w:rsidR="00825D68" w:rsidRPr="002D4140" w:rsidRDefault="00825D68" w:rsidP="002D4140">
      <w:pPr>
        <w:pStyle w:val="Default"/>
        <w:suppressAutoHyphens/>
        <w:spacing w:after="120"/>
        <w:jc w:val="both"/>
        <w:rPr>
          <w:rFonts w:asciiTheme="minorHAnsi" w:hAnsiTheme="minorHAnsi" w:cstheme="minorHAnsi"/>
        </w:rPr>
      </w:pPr>
      <w:r w:rsidRPr="002D4140">
        <w:rPr>
          <w:rFonts w:asciiTheme="minorHAnsi" w:hAnsiTheme="minorHAnsi" w:cstheme="minorHAnsi"/>
        </w:rPr>
        <w:t>Řešeno v kapitole B.1.7</w:t>
      </w:r>
      <w:r w:rsidR="00BB785E" w:rsidRPr="002D4140">
        <w:rPr>
          <w:rFonts w:asciiTheme="minorHAnsi" w:hAnsiTheme="minorHAnsi" w:cstheme="minorHAnsi"/>
        </w:rPr>
        <w:t xml:space="preserve">. </w:t>
      </w:r>
    </w:p>
    <w:p w14:paraId="18918271" w14:textId="77777777" w:rsidR="001B2C90" w:rsidRPr="002D4140" w:rsidRDefault="001B2C90" w:rsidP="002D4140">
      <w:pPr>
        <w:pStyle w:val="Nadpis3"/>
        <w:suppressAutoHyphens/>
        <w:rPr>
          <w:rFonts w:asciiTheme="minorHAnsi" w:hAnsiTheme="minorHAnsi" w:cstheme="minorHAnsi"/>
        </w:rPr>
      </w:pPr>
      <w:bookmarkStart w:id="33" w:name="_Toc125448546"/>
      <w:r w:rsidRPr="002D4140">
        <w:rPr>
          <w:rFonts w:asciiTheme="minorHAnsi" w:hAnsiTheme="minorHAnsi" w:cstheme="minorHAnsi"/>
        </w:rPr>
        <w:t xml:space="preserve">Navrhované parametry stavby </w:t>
      </w:r>
      <w:r w:rsidR="009E5B9C" w:rsidRPr="002D4140">
        <w:rPr>
          <w:rFonts w:asciiTheme="minorHAnsi" w:hAnsiTheme="minorHAnsi" w:cstheme="minorHAnsi"/>
        </w:rPr>
        <w:t>–</w:t>
      </w:r>
      <w:r w:rsidRPr="002D4140">
        <w:rPr>
          <w:rFonts w:asciiTheme="minorHAnsi" w:hAnsiTheme="minorHAnsi" w:cstheme="minorHAnsi"/>
        </w:rPr>
        <w:t xml:space="preserve"> zastavěná plocha, obestavěný prostor, užitná plocha, počet funkčních jednotek a jejich velikost apod.</w:t>
      </w:r>
      <w:bookmarkEnd w:id="33"/>
    </w:p>
    <w:p w14:paraId="04C9C54B" w14:textId="77777777" w:rsidR="002D4140" w:rsidRPr="002D4140" w:rsidRDefault="002D4140" w:rsidP="002D4140">
      <w:pPr>
        <w:tabs>
          <w:tab w:val="left" w:pos="567"/>
        </w:tabs>
        <w:suppressAutoHyphens/>
        <w:spacing w:before="120"/>
        <w:rPr>
          <w:rFonts w:asciiTheme="minorHAnsi" w:hAnsiTheme="minorHAnsi" w:cstheme="minorHAnsi"/>
          <w:b/>
          <w:bCs/>
          <w:i/>
          <w:iCs/>
        </w:rPr>
      </w:pPr>
      <w:bookmarkStart w:id="34" w:name="_Hlk37360581"/>
      <w:r w:rsidRPr="002D4140">
        <w:rPr>
          <w:rFonts w:asciiTheme="minorHAnsi" w:hAnsiTheme="minorHAnsi" w:cstheme="minorHAnsi"/>
          <w:b/>
          <w:bCs/>
          <w:i/>
          <w:iCs/>
        </w:rPr>
        <w:t>Podrobné navrhované parametry stavby jsou řešeny v technické zprávě v části D. této projektové dokumentace.</w:t>
      </w:r>
    </w:p>
    <w:bookmarkEnd w:id="34"/>
    <w:p w14:paraId="4BA2889D" w14:textId="77777777" w:rsidR="002D4140" w:rsidRPr="002D4140" w:rsidRDefault="002D4140" w:rsidP="002D4140">
      <w:pPr>
        <w:suppressAutoHyphens/>
        <w:rPr>
          <w:rFonts w:asciiTheme="minorHAnsi" w:hAnsiTheme="minorHAnsi" w:cstheme="minorHAnsi"/>
        </w:rPr>
      </w:pPr>
      <w:r w:rsidRPr="002D4140">
        <w:rPr>
          <w:rFonts w:asciiTheme="minorHAnsi" w:hAnsiTheme="minorHAnsi" w:cstheme="minorHAnsi"/>
        </w:rPr>
        <w:t xml:space="preserve">Předmětná stavba řeší </w:t>
      </w:r>
      <w:bookmarkStart w:id="35" w:name="_Hlk67845485"/>
      <w:r w:rsidRPr="002D4140">
        <w:rPr>
          <w:rFonts w:asciiTheme="minorHAnsi" w:hAnsiTheme="minorHAnsi" w:cstheme="minorHAnsi"/>
        </w:rPr>
        <w:t xml:space="preserve">zvýšení (obnovení) průtočné kapacity náhonu – Vyčištění </w:t>
      </w:r>
      <w:proofErr w:type="spellStart"/>
      <w:r w:rsidRPr="002D4140">
        <w:rPr>
          <w:rFonts w:asciiTheme="minorHAnsi" w:hAnsiTheme="minorHAnsi" w:cstheme="minorHAnsi"/>
        </w:rPr>
        <w:t>zatrubněného</w:t>
      </w:r>
      <w:proofErr w:type="spellEnd"/>
      <w:r w:rsidRPr="002D4140">
        <w:rPr>
          <w:rFonts w:asciiTheme="minorHAnsi" w:hAnsiTheme="minorHAnsi" w:cstheme="minorHAnsi"/>
        </w:rPr>
        <w:t xml:space="preserve"> náhonu a části otevřeného koryta na nátoku a výtoku od naplaveného sedimentu. Součásti </w:t>
      </w:r>
      <w:r w:rsidRPr="002D4140">
        <w:rPr>
          <w:rFonts w:asciiTheme="minorHAnsi" w:hAnsiTheme="minorHAnsi" w:cstheme="minorHAnsi"/>
        </w:rPr>
        <w:lastRenderedPageBreak/>
        <w:t>dokumentace je oprava poškozených částí revizních šachet a manipulačních objektů tak, aby došlo ke zlepšení stavebně technického stavu vodního díla,</w:t>
      </w:r>
      <w:r w:rsidRPr="002D4140">
        <w:rPr>
          <w:rFonts w:asciiTheme="minorHAnsi" w:hAnsiTheme="minorHAnsi" w:cstheme="minorHAnsi"/>
          <w:bCs/>
        </w:rPr>
        <w:t xml:space="preserve"> prodloužení jeho životnosti a tím k zajištění sanitárního průtoku do Vranovic. Odstraněný naplavený</w:t>
      </w:r>
      <w:r w:rsidRPr="002D4140">
        <w:rPr>
          <w:rFonts w:asciiTheme="minorHAnsi" w:hAnsiTheme="minorHAnsi" w:cstheme="minorHAnsi"/>
        </w:rPr>
        <w:t xml:space="preserve"> zemní materiál bude odvezen na skládku v případě jeho nevyužití v místě stavby </w:t>
      </w:r>
      <w:bookmarkEnd w:id="35"/>
      <w:r w:rsidRPr="002D4140">
        <w:rPr>
          <w:rFonts w:asciiTheme="minorHAnsi" w:hAnsiTheme="minorHAnsi" w:cstheme="minorHAnsi"/>
        </w:rPr>
        <w:t>(l</w:t>
      </w:r>
      <w:r w:rsidRPr="002D4140">
        <w:rPr>
          <w:rFonts w:asciiTheme="minorHAnsi" w:hAnsiTheme="minorHAnsi" w:cstheme="minorHAnsi"/>
          <w:shd w:val="clear" w:color="auto" w:fill="FFFFFF"/>
        </w:rPr>
        <w:t>ikvidace v souladu s platnou legislativou)</w:t>
      </w:r>
      <w:r w:rsidRPr="002D4140">
        <w:rPr>
          <w:rFonts w:asciiTheme="minorHAnsi" w:hAnsiTheme="minorHAnsi" w:cstheme="minorHAnsi"/>
        </w:rPr>
        <w:t>. Veškeré stavbou dotčené plochy budou po dokončení stavby uvedeny do původního stavu a dotčené plochy budou osety travní směsí.</w:t>
      </w:r>
    </w:p>
    <w:p w14:paraId="355FDBFB" w14:textId="77777777" w:rsidR="002D4140" w:rsidRPr="002D4140" w:rsidRDefault="002D4140" w:rsidP="002D4140">
      <w:pPr>
        <w:suppressAutoHyphens/>
        <w:spacing w:after="0"/>
        <w:rPr>
          <w:rFonts w:asciiTheme="minorHAnsi" w:hAnsiTheme="minorHAnsi" w:cstheme="minorHAnsi"/>
          <w:i/>
          <w:iCs/>
          <w:u w:val="single"/>
        </w:rPr>
      </w:pPr>
      <w:r w:rsidRPr="002D4140">
        <w:rPr>
          <w:rFonts w:asciiTheme="minorHAnsi" w:hAnsiTheme="minorHAnsi" w:cstheme="minorHAnsi"/>
          <w:i/>
          <w:iCs/>
          <w:u w:val="single"/>
        </w:rPr>
        <w:t>Navrhované stavební práce mají charakter udržovacích prací stávajícího toku a jsou to:</w:t>
      </w:r>
    </w:p>
    <w:p w14:paraId="2145D8A2" w14:textId="56189DC7" w:rsidR="0089751F" w:rsidRPr="002D4140" w:rsidRDefault="002D4140" w:rsidP="002D4140">
      <w:pPr>
        <w:pStyle w:val="Odstavecseseznamem"/>
        <w:numPr>
          <w:ilvl w:val="0"/>
          <w:numId w:val="32"/>
        </w:numPr>
        <w:tabs>
          <w:tab w:val="left" w:pos="1134"/>
          <w:tab w:val="right" w:pos="9638"/>
        </w:tabs>
        <w:autoSpaceDE w:val="0"/>
        <w:autoSpaceDN w:val="0"/>
        <w:adjustRightInd w:val="0"/>
        <w:jc w:val="left"/>
        <w:rPr>
          <w:rFonts w:asciiTheme="minorHAnsi" w:hAnsiTheme="minorHAnsi" w:cstheme="minorHAnsi"/>
          <w:i/>
          <w:iCs/>
          <w:color w:val="000000"/>
        </w:rPr>
      </w:pPr>
      <w:r w:rsidRPr="002D4140">
        <w:rPr>
          <w:rFonts w:asciiTheme="minorHAnsi" w:hAnsiTheme="minorHAnsi" w:cstheme="minorHAnsi"/>
          <w:i/>
          <w:iCs/>
          <w:color w:val="000000"/>
        </w:rPr>
        <w:t xml:space="preserve">řešený úsek ř. km </w:t>
      </w:r>
      <w:r w:rsidRPr="002D4140">
        <w:rPr>
          <w:rFonts w:asciiTheme="minorHAnsi" w:hAnsiTheme="minorHAnsi" w:cstheme="minorHAnsi"/>
          <w:i/>
          <w:iCs/>
        </w:rPr>
        <w:t xml:space="preserve">6,560 – 6,930 </w:t>
      </w:r>
      <w:r w:rsidRPr="002D4140">
        <w:rPr>
          <w:rFonts w:asciiTheme="minorHAnsi" w:hAnsiTheme="minorHAnsi" w:cstheme="minorHAnsi"/>
          <w:i/>
          <w:iCs/>
          <w:color w:val="000000"/>
        </w:rPr>
        <w:t>– obnovení kapacity koryta a údržba objektů</w:t>
      </w:r>
    </w:p>
    <w:p w14:paraId="0F947F71" w14:textId="77777777" w:rsidR="001B2C90" w:rsidRPr="002D4140" w:rsidRDefault="001B2C90" w:rsidP="002D4140">
      <w:pPr>
        <w:pStyle w:val="Nadpis3"/>
        <w:suppressAutoHyphens/>
        <w:rPr>
          <w:rFonts w:asciiTheme="minorHAnsi" w:hAnsiTheme="minorHAnsi" w:cstheme="minorHAnsi"/>
        </w:rPr>
      </w:pPr>
      <w:bookmarkStart w:id="36" w:name="_Toc125448547"/>
      <w:r w:rsidRPr="002D4140">
        <w:rPr>
          <w:rFonts w:asciiTheme="minorHAnsi" w:hAnsiTheme="minorHAnsi" w:cstheme="minorHAnsi"/>
        </w:rPr>
        <w:t>Základní bilance stavby</w:t>
      </w:r>
      <w:r w:rsidR="00C552D6" w:rsidRPr="002D4140">
        <w:rPr>
          <w:rFonts w:asciiTheme="minorHAnsi" w:hAnsiTheme="minorHAnsi" w:cstheme="minorHAnsi"/>
        </w:rPr>
        <w:t xml:space="preserve"> –</w:t>
      </w:r>
      <w:r w:rsidRPr="002D4140">
        <w:rPr>
          <w:rFonts w:asciiTheme="minorHAnsi" w:hAnsiTheme="minorHAnsi" w:cstheme="minorHAnsi"/>
        </w:rPr>
        <w:t xml:space="preserve"> potřeby a spotřeby médií a hmot, hospodaření s dešťovou vodou, celkové produkované množství a druhy odpadů a emisí, třída energetické náročnosti budov apod.</w:t>
      </w:r>
      <w:bookmarkEnd w:id="36"/>
    </w:p>
    <w:p w14:paraId="5BC2C538" w14:textId="77777777" w:rsidR="002D4140" w:rsidRPr="002D4140" w:rsidRDefault="002D4140" w:rsidP="002D4140">
      <w:pPr>
        <w:suppressAutoHyphens/>
        <w:rPr>
          <w:rFonts w:asciiTheme="minorHAnsi" w:hAnsiTheme="minorHAnsi" w:cstheme="minorHAnsi"/>
        </w:rPr>
      </w:pPr>
      <w:r w:rsidRPr="002D4140">
        <w:rPr>
          <w:rFonts w:asciiTheme="minorHAnsi" w:hAnsiTheme="minorHAnsi" w:cstheme="minorHAnsi"/>
        </w:rPr>
        <w:t>Veškeré odpady vzniklé při realizaci stavby musí být po jejich vytřídění přednostně využity nebo odstraněny v souladu se zákonem o odpadech (č. 541/2020 Sb.) a příslušnými prováděcími předpisy, přičemž musí být převedeny do vlastnictví pouze osobě oprávněné k jejich převzetí podle § 13, § 14 a § 15 zákona o odpadech. O všech odpadech vzniklých v průběhu stavby povede zhotovitel přesnou evidenci o druhu, množství a způsobu likvidace.</w:t>
      </w:r>
    </w:p>
    <w:p w14:paraId="5A14DB2C" w14:textId="77777777" w:rsidR="002D4140" w:rsidRPr="002D4140" w:rsidRDefault="002D4140" w:rsidP="002D4140">
      <w:pPr>
        <w:suppressAutoHyphens/>
        <w:rPr>
          <w:rFonts w:asciiTheme="minorHAnsi" w:hAnsiTheme="minorHAnsi" w:cstheme="minorHAnsi"/>
          <w:u w:val="single"/>
        </w:rPr>
      </w:pPr>
      <w:r w:rsidRPr="002D4140">
        <w:rPr>
          <w:rFonts w:asciiTheme="minorHAnsi" w:hAnsiTheme="minorHAnsi" w:cstheme="minorHAnsi"/>
          <w:u w:val="single"/>
        </w:rPr>
        <w:t>Předpokládané druhy odpadů v období výstavby:</w:t>
      </w:r>
    </w:p>
    <w:tbl>
      <w:tblPr>
        <w:tblW w:w="9480" w:type="dxa"/>
        <w:tblCellMar>
          <w:left w:w="70" w:type="dxa"/>
          <w:right w:w="70" w:type="dxa"/>
        </w:tblCellMar>
        <w:tblLook w:val="04A0" w:firstRow="1" w:lastRow="0" w:firstColumn="1" w:lastColumn="0" w:noHBand="0" w:noVBand="1"/>
      </w:tblPr>
      <w:tblGrid>
        <w:gridCol w:w="2104"/>
        <w:gridCol w:w="1367"/>
        <w:gridCol w:w="1965"/>
        <w:gridCol w:w="942"/>
        <w:gridCol w:w="837"/>
        <w:gridCol w:w="2265"/>
      </w:tblGrid>
      <w:tr w:rsidR="002D4140" w:rsidRPr="002D4140" w14:paraId="3881987A" w14:textId="77777777" w:rsidTr="00312CB7">
        <w:trPr>
          <w:trHeight w:val="690"/>
        </w:trPr>
        <w:tc>
          <w:tcPr>
            <w:tcW w:w="2104" w:type="dxa"/>
            <w:tcBorders>
              <w:top w:val="single" w:sz="8" w:space="0" w:color="auto"/>
              <w:left w:val="single" w:sz="8" w:space="0" w:color="auto"/>
              <w:bottom w:val="double" w:sz="6" w:space="0" w:color="auto"/>
              <w:right w:val="single" w:sz="4" w:space="0" w:color="auto"/>
            </w:tcBorders>
            <w:shd w:val="clear" w:color="auto" w:fill="auto"/>
            <w:vAlign w:val="center"/>
            <w:hideMark/>
          </w:tcPr>
          <w:p w14:paraId="6D28FB0D" w14:textId="77777777" w:rsidR="002D4140" w:rsidRPr="002D4140" w:rsidRDefault="002D4140" w:rsidP="002D4140">
            <w:pPr>
              <w:suppressAutoHyphens/>
              <w:spacing w:after="0"/>
              <w:jc w:val="left"/>
              <w:rPr>
                <w:rFonts w:asciiTheme="minorHAnsi" w:hAnsiTheme="minorHAnsi" w:cstheme="minorHAnsi"/>
                <w:color w:val="000000"/>
                <w:sz w:val="20"/>
              </w:rPr>
            </w:pPr>
            <w:r w:rsidRPr="002D4140">
              <w:rPr>
                <w:rFonts w:asciiTheme="minorHAnsi" w:hAnsiTheme="minorHAnsi" w:cstheme="minorHAnsi"/>
                <w:color w:val="000000"/>
                <w:sz w:val="20"/>
              </w:rPr>
              <w:t xml:space="preserve">Původ </w:t>
            </w:r>
          </w:p>
        </w:tc>
        <w:tc>
          <w:tcPr>
            <w:tcW w:w="1367" w:type="dxa"/>
            <w:tcBorders>
              <w:top w:val="single" w:sz="8" w:space="0" w:color="auto"/>
              <w:left w:val="nil"/>
              <w:bottom w:val="double" w:sz="6" w:space="0" w:color="auto"/>
              <w:right w:val="nil"/>
            </w:tcBorders>
            <w:shd w:val="clear" w:color="auto" w:fill="auto"/>
            <w:vAlign w:val="center"/>
            <w:hideMark/>
          </w:tcPr>
          <w:p w14:paraId="58341A48" w14:textId="77777777" w:rsidR="002D4140" w:rsidRPr="002D4140" w:rsidRDefault="002D4140" w:rsidP="002D4140">
            <w:pPr>
              <w:suppressAutoHyphens/>
              <w:spacing w:after="0"/>
              <w:jc w:val="left"/>
              <w:rPr>
                <w:rFonts w:asciiTheme="minorHAnsi" w:hAnsiTheme="minorHAnsi" w:cstheme="minorHAnsi"/>
                <w:color w:val="000000"/>
                <w:sz w:val="20"/>
              </w:rPr>
            </w:pPr>
            <w:r w:rsidRPr="002D4140">
              <w:rPr>
                <w:rFonts w:asciiTheme="minorHAnsi" w:hAnsiTheme="minorHAnsi" w:cstheme="minorHAnsi"/>
                <w:color w:val="000000"/>
                <w:sz w:val="20"/>
              </w:rPr>
              <w:t>Předpokládané množství</w:t>
            </w:r>
          </w:p>
        </w:tc>
        <w:tc>
          <w:tcPr>
            <w:tcW w:w="1965" w:type="dxa"/>
            <w:tcBorders>
              <w:top w:val="single" w:sz="8" w:space="0" w:color="auto"/>
              <w:left w:val="single" w:sz="8" w:space="0" w:color="auto"/>
              <w:bottom w:val="double" w:sz="6" w:space="0" w:color="auto"/>
              <w:right w:val="single" w:sz="4" w:space="0" w:color="auto"/>
            </w:tcBorders>
            <w:shd w:val="clear" w:color="auto" w:fill="auto"/>
            <w:vAlign w:val="center"/>
            <w:hideMark/>
          </w:tcPr>
          <w:p w14:paraId="61E12009" w14:textId="77777777" w:rsidR="002D4140" w:rsidRPr="002D4140" w:rsidRDefault="002D4140" w:rsidP="002D4140">
            <w:pPr>
              <w:suppressAutoHyphens/>
              <w:spacing w:after="0"/>
              <w:jc w:val="left"/>
              <w:rPr>
                <w:rFonts w:asciiTheme="minorHAnsi" w:hAnsiTheme="minorHAnsi" w:cstheme="minorHAnsi"/>
                <w:b/>
                <w:bCs/>
                <w:color w:val="000000"/>
                <w:sz w:val="20"/>
              </w:rPr>
            </w:pPr>
            <w:r w:rsidRPr="002D4140">
              <w:rPr>
                <w:rFonts w:asciiTheme="minorHAnsi" w:hAnsiTheme="minorHAnsi" w:cstheme="minorHAnsi"/>
                <w:b/>
                <w:bCs/>
                <w:color w:val="000000"/>
                <w:sz w:val="20"/>
              </w:rPr>
              <w:t>Název odpadu</w:t>
            </w:r>
          </w:p>
        </w:tc>
        <w:tc>
          <w:tcPr>
            <w:tcW w:w="942" w:type="dxa"/>
            <w:tcBorders>
              <w:top w:val="single" w:sz="8" w:space="0" w:color="auto"/>
              <w:left w:val="nil"/>
              <w:bottom w:val="double" w:sz="6" w:space="0" w:color="auto"/>
              <w:right w:val="single" w:sz="4" w:space="0" w:color="auto"/>
            </w:tcBorders>
            <w:shd w:val="clear" w:color="auto" w:fill="auto"/>
            <w:vAlign w:val="center"/>
            <w:hideMark/>
          </w:tcPr>
          <w:p w14:paraId="1496D7FB" w14:textId="77777777" w:rsidR="002D4140" w:rsidRPr="002D4140" w:rsidRDefault="002D4140" w:rsidP="002D4140">
            <w:pPr>
              <w:suppressAutoHyphens/>
              <w:spacing w:after="0"/>
              <w:jc w:val="center"/>
              <w:rPr>
                <w:rFonts w:asciiTheme="minorHAnsi" w:hAnsiTheme="minorHAnsi" w:cstheme="minorHAnsi"/>
                <w:b/>
                <w:bCs/>
                <w:color w:val="000000"/>
                <w:sz w:val="20"/>
              </w:rPr>
            </w:pPr>
            <w:r w:rsidRPr="002D4140">
              <w:rPr>
                <w:rFonts w:asciiTheme="minorHAnsi" w:hAnsiTheme="minorHAnsi" w:cstheme="minorHAnsi"/>
                <w:b/>
                <w:bCs/>
                <w:color w:val="000000"/>
                <w:sz w:val="20"/>
              </w:rPr>
              <w:t>Kategorie odpadu</w:t>
            </w:r>
          </w:p>
        </w:tc>
        <w:tc>
          <w:tcPr>
            <w:tcW w:w="837" w:type="dxa"/>
            <w:tcBorders>
              <w:top w:val="single" w:sz="8" w:space="0" w:color="auto"/>
              <w:left w:val="nil"/>
              <w:bottom w:val="double" w:sz="6" w:space="0" w:color="auto"/>
              <w:right w:val="single" w:sz="4" w:space="0" w:color="auto"/>
            </w:tcBorders>
            <w:shd w:val="clear" w:color="auto" w:fill="auto"/>
            <w:vAlign w:val="center"/>
            <w:hideMark/>
          </w:tcPr>
          <w:p w14:paraId="79E8826F" w14:textId="77777777" w:rsidR="002D4140" w:rsidRPr="002D4140" w:rsidRDefault="002D4140" w:rsidP="002D4140">
            <w:pPr>
              <w:suppressAutoHyphens/>
              <w:spacing w:after="0"/>
              <w:jc w:val="center"/>
              <w:rPr>
                <w:rFonts w:asciiTheme="minorHAnsi" w:hAnsiTheme="minorHAnsi" w:cstheme="minorHAnsi"/>
                <w:b/>
                <w:bCs/>
                <w:color w:val="000000"/>
                <w:sz w:val="20"/>
              </w:rPr>
            </w:pPr>
            <w:r w:rsidRPr="002D4140">
              <w:rPr>
                <w:rFonts w:asciiTheme="minorHAnsi" w:hAnsiTheme="minorHAnsi" w:cstheme="minorHAnsi"/>
                <w:b/>
                <w:bCs/>
                <w:color w:val="000000"/>
                <w:sz w:val="20"/>
              </w:rPr>
              <w:t>Kód odpadu</w:t>
            </w:r>
          </w:p>
        </w:tc>
        <w:tc>
          <w:tcPr>
            <w:tcW w:w="2265" w:type="dxa"/>
            <w:tcBorders>
              <w:top w:val="single" w:sz="8" w:space="0" w:color="auto"/>
              <w:left w:val="nil"/>
              <w:bottom w:val="double" w:sz="6" w:space="0" w:color="auto"/>
              <w:right w:val="single" w:sz="8" w:space="0" w:color="auto"/>
            </w:tcBorders>
            <w:shd w:val="clear" w:color="auto" w:fill="auto"/>
            <w:vAlign w:val="center"/>
            <w:hideMark/>
          </w:tcPr>
          <w:p w14:paraId="67E0DCC0" w14:textId="77777777" w:rsidR="002D4140" w:rsidRPr="002D4140" w:rsidRDefault="002D4140" w:rsidP="002D4140">
            <w:pPr>
              <w:suppressAutoHyphens/>
              <w:spacing w:after="0"/>
              <w:jc w:val="left"/>
              <w:rPr>
                <w:rFonts w:asciiTheme="minorHAnsi" w:hAnsiTheme="minorHAnsi" w:cstheme="minorHAnsi"/>
                <w:b/>
                <w:bCs/>
                <w:color w:val="000000"/>
                <w:sz w:val="20"/>
              </w:rPr>
            </w:pPr>
            <w:r w:rsidRPr="002D4140">
              <w:rPr>
                <w:rFonts w:asciiTheme="minorHAnsi" w:hAnsiTheme="minorHAnsi" w:cstheme="minorHAnsi"/>
                <w:b/>
                <w:bCs/>
                <w:color w:val="000000"/>
                <w:sz w:val="20"/>
              </w:rPr>
              <w:t>Způsob odstranění</w:t>
            </w:r>
          </w:p>
        </w:tc>
      </w:tr>
      <w:tr w:rsidR="002D4140" w:rsidRPr="002D4140" w14:paraId="4DF2D275" w14:textId="77777777" w:rsidTr="00312CB7">
        <w:trPr>
          <w:trHeight w:val="564"/>
        </w:trPr>
        <w:tc>
          <w:tcPr>
            <w:tcW w:w="2104" w:type="dxa"/>
            <w:tcBorders>
              <w:top w:val="nil"/>
              <w:left w:val="single" w:sz="8" w:space="0" w:color="auto"/>
              <w:bottom w:val="single" w:sz="8" w:space="0" w:color="auto"/>
              <w:right w:val="single" w:sz="4" w:space="0" w:color="auto"/>
            </w:tcBorders>
            <w:shd w:val="clear" w:color="auto" w:fill="auto"/>
            <w:vAlign w:val="center"/>
            <w:hideMark/>
          </w:tcPr>
          <w:p w14:paraId="5EC35B48" w14:textId="77777777" w:rsidR="002D4140" w:rsidRPr="002D4140" w:rsidRDefault="002D4140" w:rsidP="002D4140">
            <w:pPr>
              <w:suppressAutoHyphens/>
              <w:spacing w:after="0"/>
              <w:jc w:val="left"/>
              <w:rPr>
                <w:rFonts w:asciiTheme="minorHAnsi" w:hAnsiTheme="minorHAnsi" w:cstheme="minorHAnsi"/>
                <w:color w:val="000000"/>
                <w:sz w:val="20"/>
              </w:rPr>
            </w:pPr>
            <w:r w:rsidRPr="002D4140">
              <w:rPr>
                <w:rFonts w:asciiTheme="minorHAnsi" w:hAnsiTheme="minorHAnsi" w:cstheme="minorHAnsi"/>
                <w:color w:val="000000"/>
                <w:sz w:val="20"/>
              </w:rPr>
              <w:t>Stavební činnost</w:t>
            </w:r>
          </w:p>
        </w:tc>
        <w:tc>
          <w:tcPr>
            <w:tcW w:w="1367" w:type="dxa"/>
            <w:tcBorders>
              <w:top w:val="nil"/>
              <w:left w:val="nil"/>
              <w:bottom w:val="single" w:sz="8" w:space="0" w:color="auto"/>
              <w:right w:val="nil"/>
            </w:tcBorders>
            <w:shd w:val="clear" w:color="auto" w:fill="auto"/>
            <w:vAlign w:val="center"/>
            <w:hideMark/>
          </w:tcPr>
          <w:p w14:paraId="0791C6A1" w14:textId="77777777" w:rsidR="002D4140" w:rsidRPr="002D4140" w:rsidRDefault="002D4140" w:rsidP="002D4140">
            <w:pPr>
              <w:suppressAutoHyphens/>
              <w:spacing w:after="0"/>
              <w:jc w:val="left"/>
              <w:rPr>
                <w:rFonts w:asciiTheme="minorHAnsi" w:hAnsiTheme="minorHAnsi" w:cstheme="minorHAnsi"/>
                <w:color w:val="000000"/>
                <w:sz w:val="20"/>
              </w:rPr>
            </w:pPr>
            <w:r w:rsidRPr="002D4140">
              <w:rPr>
                <w:rFonts w:asciiTheme="minorHAnsi" w:hAnsiTheme="minorHAnsi" w:cstheme="minorHAnsi"/>
                <w:color w:val="000000"/>
                <w:sz w:val="20"/>
              </w:rPr>
              <w:t>150 kg</w:t>
            </w:r>
          </w:p>
        </w:tc>
        <w:tc>
          <w:tcPr>
            <w:tcW w:w="1965" w:type="dxa"/>
            <w:tcBorders>
              <w:top w:val="nil"/>
              <w:left w:val="single" w:sz="8" w:space="0" w:color="auto"/>
              <w:bottom w:val="single" w:sz="8" w:space="0" w:color="auto"/>
              <w:right w:val="single" w:sz="4" w:space="0" w:color="auto"/>
            </w:tcBorders>
            <w:shd w:val="clear" w:color="auto" w:fill="auto"/>
            <w:vAlign w:val="center"/>
            <w:hideMark/>
          </w:tcPr>
          <w:p w14:paraId="7E7DD06C" w14:textId="77777777" w:rsidR="002D4140" w:rsidRPr="002D4140" w:rsidRDefault="002D4140" w:rsidP="002D4140">
            <w:pPr>
              <w:suppressAutoHyphens/>
              <w:spacing w:after="0"/>
              <w:jc w:val="left"/>
              <w:rPr>
                <w:rFonts w:asciiTheme="minorHAnsi" w:hAnsiTheme="minorHAnsi" w:cstheme="minorHAnsi"/>
                <w:b/>
                <w:bCs/>
                <w:color w:val="000000"/>
                <w:sz w:val="20"/>
              </w:rPr>
            </w:pPr>
            <w:r w:rsidRPr="002D4140">
              <w:rPr>
                <w:rFonts w:asciiTheme="minorHAnsi" w:hAnsiTheme="minorHAnsi" w:cstheme="minorHAnsi"/>
                <w:b/>
                <w:bCs/>
                <w:color w:val="000000"/>
                <w:sz w:val="20"/>
              </w:rPr>
              <w:t>Směsný komunální odpad</w:t>
            </w:r>
          </w:p>
        </w:tc>
        <w:tc>
          <w:tcPr>
            <w:tcW w:w="942" w:type="dxa"/>
            <w:tcBorders>
              <w:top w:val="nil"/>
              <w:left w:val="nil"/>
              <w:bottom w:val="single" w:sz="8" w:space="0" w:color="auto"/>
              <w:right w:val="single" w:sz="4" w:space="0" w:color="auto"/>
            </w:tcBorders>
            <w:shd w:val="clear" w:color="auto" w:fill="auto"/>
            <w:vAlign w:val="center"/>
            <w:hideMark/>
          </w:tcPr>
          <w:p w14:paraId="3BB1B971" w14:textId="77777777" w:rsidR="002D4140" w:rsidRPr="002D4140" w:rsidRDefault="002D4140" w:rsidP="002D4140">
            <w:pPr>
              <w:suppressAutoHyphens/>
              <w:spacing w:after="0"/>
              <w:jc w:val="right"/>
              <w:rPr>
                <w:rFonts w:asciiTheme="minorHAnsi" w:hAnsiTheme="minorHAnsi" w:cstheme="minorHAnsi"/>
                <w:b/>
                <w:bCs/>
                <w:color w:val="000000"/>
                <w:sz w:val="20"/>
              </w:rPr>
            </w:pPr>
            <w:r w:rsidRPr="002D4140">
              <w:rPr>
                <w:rFonts w:asciiTheme="minorHAnsi" w:hAnsiTheme="minorHAnsi" w:cstheme="minorHAnsi"/>
                <w:b/>
                <w:bCs/>
                <w:color w:val="000000"/>
                <w:sz w:val="20"/>
              </w:rPr>
              <w:t>O</w:t>
            </w:r>
          </w:p>
        </w:tc>
        <w:tc>
          <w:tcPr>
            <w:tcW w:w="837" w:type="dxa"/>
            <w:tcBorders>
              <w:top w:val="nil"/>
              <w:left w:val="nil"/>
              <w:bottom w:val="single" w:sz="8" w:space="0" w:color="auto"/>
              <w:right w:val="single" w:sz="4" w:space="0" w:color="auto"/>
            </w:tcBorders>
            <w:shd w:val="clear" w:color="auto" w:fill="auto"/>
            <w:vAlign w:val="center"/>
            <w:hideMark/>
          </w:tcPr>
          <w:p w14:paraId="2C2407C8" w14:textId="77777777" w:rsidR="002D4140" w:rsidRPr="002D4140" w:rsidRDefault="002D4140" w:rsidP="002D4140">
            <w:pPr>
              <w:suppressAutoHyphens/>
              <w:spacing w:after="0"/>
              <w:jc w:val="center"/>
              <w:rPr>
                <w:rFonts w:asciiTheme="minorHAnsi" w:hAnsiTheme="minorHAnsi" w:cstheme="minorHAnsi"/>
                <w:b/>
                <w:bCs/>
                <w:color w:val="000000"/>
                <w:sz w:val="20"/>
              </w:rPr>
            </w:pPr>
            <w:r w:rsidRPr="002D4140">
              <w:rPr>
                <w:rFonts w:asciiTheme="minorHAnsi" w:hAnsiTheme="minorHAnsi" w:cstheme="minorHAnsi"/>
                <w:b/>
                <w:bCs/>
                <w:color w:val="000000"/>
                <w:sz w:val="20"/>
              </w:rPr>
              <w:t>200 301</w:t>
            </w:r>
          </w:p>
        </w:tc>
        <w:tc>
          <w:tcPr>
            <w:tcW w:w="2265" w:type="dxa"/>
            <w:tcBorders>
              <w:top w:val="nil"/>
              <w:left w:val="nil"/>
              <w:bottom w:val="single" w:sz="8" w:space="0" w:color="auto"/>
              <w:right w:val="single" w:sz="8" w:space="0" w:color="auto"/>
            </w:tcBorders>
            <w:shd w:val="clear" w:color="auto" w:fill="auto"/>
            <w:vAlign w:val="center"/>
            <w:hideMark/>
          </w:tcPr>
          <w:p w14:paraId="7D4B546D" w14:textId="77777777" w:rsidR="002D4140" w:rsidRPr="002D4140" w:rsidRDefault="002D4140" w:rsidP="002D4140">
            <w:pPr>
              <w:suppressAutoHyphens/>
              <w:spacing w:after="0"/>
              <w:jc w:val="left"/>
              <w:rPr>
                <w:rFonts w:asciiTheme="minorHAnsi" w:hAnsiTheme="minorHAnsi" w:cstheme="minorHAnsi"/>
                <w:b/>
                <w:bCs/>
                <w:color w:val="000000"/>
                <w:sz w:val="20"/>
              </w:rPr>
            </w:pPr>
            <w:r w:rsidRPr="002D4140">
              <w:rPr>
                <w:rFonts w:asciiTheme="minorHAnsi" w:hAnsiTheme="minorHAnsi" w:cstheme="minorHAnsi"/>
                <w:b/>
                <w:bCs/>
                <w:color w:val="000000"/>
                <w:sz w:val="20"/>
              </w:rPr>
              <w:t>Skládka odpadů</w:t>
            </w:r>
          </w:p>
        </w:tc>
      </w:tr>
      <w:tr w:rsidR="002D4140" w:rsidRPr="002D4140" w14:paraId="2AA6DBEA" w14:textId="77777777" w:rsidTr="00312CB7">
        <w:trPr>
          <w:trHeight w:val="564"/>
        </w:trPr>
        <w:tc>
          <w:tcPr>
            <w:tcW w:w="2104" w:type="dxa"/>
            <w:tcBorders>
              <w:top w:val="single" w:sz="8" w:space="0" w:color="auto"/>
              <w:left w:val="single" w:sz="8" w:space="0" w:color="auto"/>
              <w:bottom w:val="single" w:sz="8" w:space="0" w:color="auto"/>
              <w:right w:val="single" w:sz="4" w:space="0" w:color="auto"/>
            </w:tcBorders>
            <w:shd w:val="clear" w:color="auto" w:fill="auto"/>
            <w:vAlign w:val="center"/>
          </w:tcPr>
          <w:p w14:paraId="7780ABE4" w14:textId="77777777" w:rsidR="002D4140" w:rsidRPr="002D4140" w:rsidRDefault="002D4140" w:rsidP="002D4140">
            <w:pPr>
              <w:suppressAutoHyphens/>
              <w:spacing w:after="0"/>
              <w:jc w:val="left"/>
              <w:rPr>
                <w:rFonts w:asciiTheme="minorHAnsi" w:hAnsiTheme="minorHAnsi" w:cstheme="minorHAnsi"/>
                <w:color w:val="000000"/>
                <w:sz w:val="20"/>
              </w:rPr>
            </w:pPr>
            <w:r w:rsidRPr="002D4140">
              <w:rPr>
                <w:rFonts w:asciiTheme="minorHAnsi" w:hAnsiTheme="minorHAnsi" w:cstheme="minorHAnsi"/>
                <w:color w:val="000000"/>
                <w:sz w:val="20"/>
              </w:rPr>
              <w:t>Porušené části revizních šachet</w:t>
            </w:r>
          </w:p>
        </w:tc>
        <w:tc>
          <w:tcPr>
            <w:tcW w:w="1367" w:type="dxa"/>
            <w:tcBorders>
              <w:top w:val="single" w:sz="8" w:space="0" w:color="auto"/>
              <w:left w:val="nil"/>
              <w:bottom w:val="single" w:sz="8" w:space="0" w:color="auto"/>
              <w:right w:val="nil"/>
            </w:tcBorders>
            <w:shd w:val="clear" w:color="auto" w:fill="auto"/>
            <w:vAlign w:val="center"/>
          </w:tcPr>
          <w:p w14:paraId="1E4F3E6B" w14:textId="77777777" w:rsidR="002D4140" w:rsidRPr="002D4140" w:rsidRDefault="002D4140" w:rsidP="002D4140">
            <w:pPr>
              <w:suppressAutoHyphens/>
              <w:spacing w:after="0"/>
              <w:jc w:val="left"/>
              <w:rPr>
                <w:rFonts w:asciiTheme="minorHAnsi" w:hAnsiTheme="minorHAnsi" w:cstheme="minorHAnsi"/>
                <w:color w:val="000000"/>
                <w:sz w:val="20"/>
              </w:rPr>
            </w:pPr>
            <w:r w:rsidRPr="002D4140">
              <w:rPr>
                <w:rFonts w:asciiTheme="minorHAnsi" w:hAnsiTheme="minorHAnsi" w:cstheme="minorHAnsi"/>
                <w:color w:val="000000"/>
                <w:sz w:val="20"/>
              </w:rPr>
              <w:t>10,5 m</w:t>
            </w:r>
            <w:r w:rsidRPr="002D4140">
              <w:rPr>
                <w:rFonts w:asciiTheme="minorHAnsi" w:hAnsiTheme="minorHAnsi" w:cstheme="minorHAnsi"/>
                <w:color w:val="000000"/>
                <w:sz w:val="20"/>
                <w:vertAlign w:val="superscript"/>
              </w:rPr>
              <w:t>3</w:t>
            </w:r>
          </w:p>
        </w:tc>
        <w:tc>
          <w:tcPr>
            <w:tcW w:w="1965" w:type="dxa"/>
            <w:tcBorders>
              <w:top w:val="single" w:sz="8" w:space="0" w:color="auto"/>
              <w:left w:val="single" w:sz="8" w:space="0" w:color="auto"/>
              <w:bottom w:val="single" w:sz="8" w:space="0" w:color="auto"/>
              <w:right w:val="single" w:sz="4" w:space="0" w:color="auto"/>
            </w:tcBorders>
            <w:shd w:val="clear" w:color="auto" w:fill="auto"/>
            <w:vAlign w:val="center"/>
          </w:tcPr>
          <w:p w14:paraId="611A5A9F" w14:textId="77777777" w:rsidR="002D4140" w:rsidRPr="002D4140" w:rsidRDefault="002D4140" w:rsidP="002D4140">
            <w:pPr>
              <w:suppressAutoHyphens/>
              <w:spacing w:after="0"/>
              <w:jc w:val="left"/>
              <w:rPr>
                <w:rFonts w:asciiTheme="minorHAnsi" w:hAnsiTheme="minorHAnsi" w:cstheme="minorHAnsi"/>
                <w:b/>
                <w:bCs/>
                <w:color w:val="000000"/>
                <w:sz w:val="20"/>
              </w:rPr>
            </w:pPr>
            <w:r w:rsidRPr="002D4140">
              <w:rPr>
                <w:rFonts w:asciiTheme="minorHAnsi" w:hAnsiTheme="minorHAnsi" w:cstheme="minorHAnsi"/>
                <w:b/>
                <w:bCs/>
                <w:color w:val="000000"/>
                <w:sz w:val="20"/>
              </w:rPr>
              <w:t>Beton, železobeton</w:t>
            </w:r>
          </w:p>
        </w:tc>
        <w:tc>
          <w:tcPr>
            <w:tcW w:w="942" w:type="dxa"/>
            <w:tcBorders>
              <w:top w:val="single" w:sz="8" w:space="0" w:color="auto"/>
              <w:left w:val="nil"/>
              <w:bottom w:val="single" w:sz="8" w:space="0" w:color="auto"/>
              <w:right w:val="single" w:sz="4" w:space="0" w:color="auto"/>
            </w:tcBorders>
            <w:shd w:val="clear" w:color="auto" w:fill="auto"/>
            <w:vAlign w:val="center"/>
          </w:tcPr>
          <w:p w14:paraId="4B13781A" w14:textId="77777777" w:rsidR="002D4140" w:rsidRPr="002D4140" w:rsidRDefault="002D4140" w:rsidP="002D4140">
            <w:pPr>
              <w:suppressAutoHyphens/>
              <w:spacing w:after="0"/>
              <w:jc w:val="right"/>
              <w:rPr>
                <w:rFonts w:asciiTheme="minorHAnsi" w:hAnsiTheme="minorHAnsi" w:cstheme="minorHAnsi"/>
                <w:b/>
                <w:bCs/>
                <w:color w:val="000000"/>
                <w:sz w:val="20"/>
              </w:rPr>
            </w:pPr>
            <w:r w:rsidRPr="002D4140">
              <w:rPr>
                <w:rFonts w:asciiTheme="minorHAnsi" w:hAnsiTheme="minorHAnsi" w:cstheme="minorHAnsi"/>
                <w:b/>
                <w:bCs/>
                <w:color w:val="000000"/>
                <w:sz w:val="20"/>
              </w:rPr>
              <w:t>O</w:t>
            </w:r>
          </w:p>
        </w:tc>
        <w:tc>
          <w:tcPr>
            <w:tcW w:w="837" w:type="dxa"/>
            <w:tcBorders>
              <w:top w:val="single" w:sz="8" w:space="0" w:color="auto"/>
              <w:left w:val="nil"/>
              <w:bottom w:val="single" w:sz="8" w:space="0" w:color="auto"/>
              <w:right w:val="single" w:sz="4" w:space="0" w:color="auto"/>
            </w:tcBorders>
            <w:shd w:val="clear" w:color="auto" w:fill="auto"/>
            <w:vAlign w:val="center"/>
          </w:tcPr>
          <w:p w14:paraId="44F35E54" w14:textId="77777777" w:rsidR="002D4140" w:rsidRPr="002D4140" w:rsidRDefault="002D4140" w:rsidP="002D4140">
            <w:pPr>
              <w:suppressAutoHyphens/>
              <w:spacing w:after="0"/>
              <w:jc w:val="center"/>
              <w:rPr>
                <w:rFonts w:asciiTheme="minorHAnsi" w:hAnsiTheme="minorHAnsi" w:cstheme="minorHAnsi"/>
                <w:b/>
                <w:bCs/>
                <w:color w:val="000000"/>
                <w:sz w:val="20"/>
              </w:rPr>
            </w:pPr>
            <w:r w:rsidRPr="002D4140">
              <w:rPr>
                <w:rFonts w:asciiTheme="minorHAnsi" w:hAnsiTheme="minorHAnsi" w:cstheme="minorHAnsi"/>
                <w:b/>
                <w:bCs/>
                <w:color w:val="000000"/>
                <w:sz w:val="20"/>
              </w:rPr>
              <w:t>17 0101</w:t>
            </w:r>
          </w:p>
        </w:tc>
        <w:tc>
          <w:tcPr>
            <w:tcW w:w="2265" w:type="dxa"/>
            <w:tcBorders>
              <w:top w:val="single" w:sz="8" w:space="0" w:color="auto"/>
              <w:left w:val="nil"/>
              <w:bottom w:val="single" w:sz="8" w:space="0" w:color="auto"/>
              <w:right w:val="single" w:sz="8" w:space="0" w:color="auto"/>
            </w:tcBorders>
            <w:shd w:val="clear" w:color="auto" w:fill="auto"/>
            <w:vAlign w:val="center"/>
          </w:tcPr>
          <w:p w14:paraId="47769109" w14:textId="77777777" w:rsidR="002D4140" w:rsidRPr="002D4140" w:rsidRDefault="002D4140" w:rsidP="002D4140">
            <w:pPr>
              <w:suppressAutoHyphens/>
              <w:spacing w:after="0"/>
              <w:jc w:val="left"/>
              <w:rPr>
                <w:rFonts w:asciiTheme="minorHAnsi" w:hAnsiTheme="minorHAnsi" w:cstheme="minorHAnsi"/>
                <w:b/>
                <w:bCs/>
                <w:color w:val="000000"/>
                <w:sz w:val="20"/>
              </w:rPr>
            </w:pPr>
            <w:r w:rsidRPr="002D4140">
              <w:rPr>
                <w:rFonts w:asciiTheme="minorHAnsi" w:hAnsiTheme="minorHAnsi" w:cstheme="minorHAnsi"/>
                <w:b/>
                <w:bCs/>
                <w:color w:val="000000"/>
                <w:sz w:val="20"/>
              </w:rPr>
              <w:t>Recyklace nebo skládka odpadů</w:t>
            </w:r>
          </w:p>
        </w:tc>
      </w:tr>
      <w:tr w:rsidR="002D4140" w:rsidRPr="002D4140" w14:paraId="775B6015" w14:textId="77777777" w:rsidTr="00312CB7">
        <w:trPr>
          <w:trHeight w:val="564"/>
        </w:trPr>
        <w:tc>
          <w:tcPr>
            <w:tcW w:w="2104" w:type="dxa"/>
            <w:tcBorders>
              <w:top w:val="single" w:sz="8" w:space="0" w:color="auto"/>
              <w:left w:val="single" w:sz="8" w:space="0" w:color="auto"/>
              <w:bottom w:val="single" w:sz="8" w:space="0" w:color="auto"/>
              <w:right w:val="single" w:sz="4" w:space="0" w:color="auto"/>
            </w:tcBorders>
            <w:shd w:val="clear" w:color="auto" w:fill="auto"/>
            <w:vAlign w:val="center"/>
          </w:tcPr>
          <w:p w14:paraId="5E4F6B16" w14:textId="77777777" w:rsidR="002D4140" w:rsidRPr="002D4140" w:rsidRDefault="002D4140" w:rsidP="002D4140">
            <w:pPr>
              <w:suppressAutoHyphens/>
              <w:spacing w:after="0"/>
              <w:jc w:val="left"/>
              <w:rPr>
                <w:rFonts w:asciiTheme="minorHAnsi" w:hAnsiTheme="minorHAnsi" w:cstheme="minorHAnsi"/>
                <w:color w:val="000000"/>
                <w:sz w:val="20"/>
              </w:rPr>
            </w:pPr>
            <w:r w:rsidRPr="002D4140">
              <w:rPr>
                <w:rFonts w:asciiTheme="minorHAnsi" w:hAnsiTheme="minorHAnsi" w:cstheme="minorHAnsi"/>
                <w:color w:val="000000"/>
                <w:sz w:val="20"/>
              </w:rPr>
              <w:t>Ocelové česle, porušený uzávěr</w:t>
            </w:r>
          </w:p>
        </w:tc>
        <w:tc>
          <w:tcPr>
            <w:tcW w:w="1367" w:type="dxa"/>
            <w:tcBorders>
              <w:top w:val="single" w:sz="8" w:space="0" w:color="auto"/>
              <w:left w:val="nil"/>
              <w:bottom w:val="single" w:sz="8" w:space="0" w:color="auto"/>
              <w:right w:val="nil"/>
            </w:tcBorders>
            <w:shd w:val="clear" w:color="auto" w:fill="auto"/>
            <w:vAlign w:val="center"/>
          </w:tcPr>
          <w:p w14:paraId="27CC04FC" w14:textId="77777777" w:rsidR="002D4140" w:rsidRPr="002D4140" w:rsidRDefault="002D4140" w:rsidP="002D4140">
            <w:pPr>
              <w:suppressAutoHyphens/>
              <w:spacing w:after="0"/>
              <w:jc w:val="left"/>
              <w:rPr>
                <w:rFonts w:asciiTheme="minorHAnsi" w:hAnsiTheme="minorHAnsi" w:cstheme="minorHAnsi"/>
                <w:color w:val="000000"/>
                <w:sz w:val="20"/>
              </w:rPr>
            </w:pPr>
            <w:r w:rsidRPr="002D4140">
              <w:rPr>
                <w:rFonts w:asciiTheme="minorHAnsi" w:hAnsiTheme="minorHAnsi" w:cstheme="minorHAnsi"/>
                <w:color w:val="000000"/>
                <w:sz w:val="20"/>
              </w:rPr>
              <w:t>650 kg</w:t>
            </w:r>
          </w:p>
        </w:tc>
        <w:tc>
          <w:tcPr>
            <w:tcW w:w="1965" w:type="dxa"/>
            <w:tcBorders>
              <w:top w:val="single" w:sz="8" w:space="0" w:color="auto"/>
              <w:left w:val="single" w:sz="8" w:space="0" w:color="auto"/>
              <w:bottom w:val="single" w:sz="8" w:space="0" w:color="auto"/>
              <w:right w:val="single" w:sz="4" w:space="0" w:color="auto"/>
            </w:tcBorders>
            <w:shd w:val="clear" w:color="auto" w:fill="auto"/>
            <w:vAlign w:val="center"/>
          </w:tcPr>
          <w:p w14:paraId="58E7F0CA" w14:textId="77777777" w:rsidR="002D4140" w:rsidRPr="002D4140" w:rsidRDefault="002D4140" w:rsidP="002D4140">
            <w:pPr>
              <w:suppressAutoHyphens/>
              <w:spacing w:after="0"/>
              <w:jc w:val="left"/>
              <w:rPr>
                <w:rFonts w:asciiTheme="minorHAnsi" w:hAnsiTheme="minorHAnsi" w:cstheme="minorHAnsi"/>
                <w:b/>
                <w:bCs/>
                <w:color w:val="000000"/>
                <w:sz w:val="20"/>
              </w:rPr>
            </w:pPr>
            <w:r w:rsidRPr="002D4140">
              <w:rPr>
                <w:rFonts w:asciiTheme="minorHAnsi" w:hAnsiTheme="minorHAnsi" w:cstheme="minorHAnsi"/>
                <w:b/>
                <w:bCs/>
                <w:color w:val="000000"/>
                <w:sz w:val="20"/>
              </w:rPr>
              <w:t>Železo a ocel</w:t>
            </w:r>
          </w:p>
        </w:tc>
        <w:tc>
          <w:tcPr>
            <w:tcW w:w="942" w:type="dxa"/>
            <w:tcBorders>
              <w:top w:val="single" w:sz="8" w:space="0" w:color="auto"/>
              <w:left w:val="nil"/>
              <w:bottom w:val="single" w:sz="8" w:space="0" w:color="auto"/>
              <w:right w:val="single" w:sz="4" w:space="0" w:color="auto"/>
            </w:tcBorders>
            <w:shd w:val="clear" w:color="auto" w:fill="auto"/>
            <w:vAlign w:val="center"/>
          </w:tcPr>
          <w:p w14:paraId="550D6CE4" w14:textId="77777777" w:rsidR="002D4140" w:rsidRPr="002D4140" w:rsidRDefault="002D4140" w:rsidP="002D4140">
            <w:pPr>
              <w:suppressAutoHyphens/>
              <w:spacing w:after="0"/>
              <w:jc w:val="right"/>
              <w:rPr>
                <w:rFonts w:asciiTheme="minorHAnsi" w:hAnsiTheme="minorHAnsi" w:cstheme="minorHAnsi"/>
                <w:b/>
                <w:bCs/>
                <w:color w:val="000000"/>
                <w:sz w:val="20"/>
              </w:rPr>
            </w:pPr>
            <w:r w:rsidRPr="002D4140">
              <w:rPr>
                <w:rFonts w:asciiTheme="minorHAnsi" w:hAnsiTheme="minorHAnsi" w:cstheme="minorHAnsi"/>
                <w:b/>
                <w:bCs/>
                <w:color w:val="000000"/>
                <w:sz w:val="20"/>
              </w:rPr>
              <w:t>O</w:t>
            </w:r>
          </w:p>
        </w:tc>
        <w:tc>
          <w:tcPr>
            <w:tcW w:w="837" w:type="dxa"/>
            <w:tcBorders>
              <w:top w:val="single" w:sz="8" w:space="0" w:color="auto"/>
              <w:left w:val="nil"/>
              <w:bottom w:val="single" w:sz="8" w:space="0" w:color="auto"/>
              <w:right w:val="single" w:sz="4" w:space="0" w:color="auto"/>
            </w:tcBorders>
            <w:shd w:val="clear" w:color="auto" w:fill="auto"/>
            <w:vAlign w:val="center"/>
          </w:tcPr>
          <w:p w14:paraId="7F175C2A" w14:textId="77777777" w:rsidR="002D4140" w:rsidRPr="002D4140" w:rsidRDefault="002D4140" w:rsidP="002D4140">
            <w:pPr>
              <w:suppressAutoHyphens/>
              <w:spacing w:after="0"/>
              <w:jc w:val="center"/>
              <w:rPr>
                <w:rFonts w:asciiTheme="minorHAnsi" w:hAnsiTheme="minorHAnsi" w:cstheme="minorHAnsi"/>
                <w:b/>
                <w:bCs/>
                <w:color w:val="000000"/>
                <w:sz w:val="20"/>
              </w:rPr>
            </w:pPr>
            <w:r w:rsidRPr="002D4140">
              <w:rPr>
                <w:rFonts w:asciiTheme="minorHAnsi" w:hAnsiTheme="minorHAnsi" w:cstheme="minorHAnsi"/>
                <w:b/>
                <w:bCs/>
                <w:color w:val="000000"/>
                <w:sz w:val="20"/>
              </w:rPr>
              <w:t>17 0405</w:t>
            </w:r>
          </w:p>
        </w:tc>
        <w:tc>
          <w:tcPr>
            <w:tcW w:w="2265" w:type="dxa"/>
            <w:tcBorders>
              <w:top w:val="single" w:sz="8" w:space="0" w:color="auto"/>
              <w:left w:val="nil"/>
              <w:bottom w:val="single" w:sz="8" w:space="0" w:color="auto"/>
              <w:right w:val="single" w:sz="8" w:space="0" w:color="auto"/>
            </w:tcBorders>
            <w:shd w:val="clear" w:color="auto" w:fill="auto"/>
            <w:vAlign w:val="center"/>
          </w:tcPr>
          <w:p w14:paraId="3E37A255" w14:textId="77777777" w:rsidR="002D4140" w:rsidRPr="002D4140" w:rsidRDefault="002D4140" w:rsidP="002D4140">
            <w:pPr>
              <w:suppressAutoHyphens/>
              <w:spacing w:after="0"/>
              <w:jc w:val="left"/>
              <w:rPr>
                <w:rFonts w:asciiTheme="minorHAnsi" w:hAnsiTheme="minorHAnsi" w:cstheme="minorHAnsi"/>
                <w:b/>
                <w:bCs/>
                <w:color w:val="000000"/>
                <w:sz w:val="20"/>
              </w:rPr>
            </w:pPr>
            <w:r w:rsidRPr="002D4140">
              <w:rPr>
                <w:rFonts w:asciiTheme="minorHAnsi" w:hAnsiTheme="minorHAnsi" w:cstheme="minorHAnsi"/>
                <w:b/>
                <w:bCs/>
                <w:color w:val="000000"/>
                <w:sz w:val="20"/>
              </w:rPr>
              <w:t>Recyklace nebo skládka odpadů</w:t>
            </w:r>
          </w:p>
        </w:tc>
      </w:tr>
      <w:tr w:rsidR="002D4140" w:rsidRPr="002D4140" w14:paraId="18A13F93" w14:textId="77777777" w:rsidTr="00312CB7">
        <w:trPr>
          <w:trHeight w:val="564"/>
        </w:trPr>
        <w:tc>
          <w:tcPr>
            <w:tcW w:w="2104" w:type="dxa"/>
            <w:tcBorders>
              <w:top w:val="single" w:sz="8" w:space="0" w:color="auto"/>
              <w:left w:val="single" w:sz="8" w:space="0" w:color="auto"/>
              <w:bottom w:val="single" w:sz="4" w:space="0" w:color="auto"/>
              <w:right w:val="single" w:sz="4" w:space="0" w:color="auto"/>
            </w:tcBorders>
            <w:shd w:val="clear" w:color="auto" w:fill="auto"/>
            <w:vAlign w:val="center"/>
          </w:tcPr>
          <w:p w14:paraId="0781F13B" w14:textId="77777777" w:rsidR="002D4140" w:rsidRPr="002D4140" w:rsidRDefault="002D4140" w:rsidP="002D4140">
            <w:pPr>
              <w:suppressAutoHyphens/>
              <w:spacing w:after="0"/>
              <w:jc w:val="left"/>
              <w:rPr>
                <w:rFonts w:asciiTheme="minorHAnsi" w:hAnsiTheme="minorHAnsi" w:cstheme="minorHAnsi"/>
                <w:color w:val="000000"/>
                <w:sz w:val="20"/>
              </w:rPr>
            </w:pPr>
            <w:r w:rsidRPr="002D4140">
              <w:rPr>
                <w:rFonts w:asciiTheme="minorHAnsi" w:hAnsiTheme="minorHAnsi" w:cstheme="minorHAnsi"/>
                <w:color w:val="000000"/>
                <w:sz w:val="20"/>
              </w:rPr>
              <w:t>Porušené spáry a odpad z očištění objektu</w:t>
            </w:r>
          </w:p>
        </w:tc>
        <w:tc>
          <w:tcPr>
            <w:tcW w:w="1367" w:type="dxa"/>
            <w:tcBorders>
              <w:top w:val="single" w:sz="8" w:space="0" w:color="auto"/>
              <w:left w:val="nil"/>
              <w:bottom w:val="single" w:sz="4" w:space="0" w:color="auto"/>
              <w:right w:val="nil"/>
            </w:tcBorders>
            <w:shd w:val="clear" w:color="auto" w:fill="auto"/>
            <w:vAlign w:val="center"/>
          </w:tcPr>
          <w:p w14:paraId="1F10119E" w14:textId="77777777" w:rsidR="002D4140" w:rsidRPr="002D4140" w:rsidRDefault="002D4140" w:rsidP="002D4140">
            <w:pPr>
              <w:suppressAutoHyphens/>
              <w:spacing w:after="0"/>
              <w:jc w:val="left"/>
              <w:rPr>
                <w:rFonts w:asciiTheme="minorHAnsi" w:hAnsiTheme="minorHAnsi" w:cstheme="minorHAnsi"/>
                <w:color w:val="000000"/>
                <w:sz w:val="20"/>
              </w:rPr>
            </w:pPr>
            <w:r w:rsidRPr="002D4140">
              <w:rPr>
                <w:rFonts w:asciiTheme="minorHAnsi" w:hAnsiTheme="minorHAnsi" w:cstheme="minorHAnsi"/>
                <w:color w:val="000000"/>
                <w:sz w:val="20"/>
              </w:rPr>
              <w:t>2,0 m</w:t>
            </w:r>
            <w:r w:rsidRPr="002D4140">
              <w:rPr>
                <w:rFonts w:asciiTheme="minorHAnsi" w:hAnsiTheme="minorHAnsi" w:cstheme="minorHAnsi"/>
                <w:color w:val="000000"/>
                <w:sz w:val="20"/>
                <w:vertAlign w:val="superscript"/>
              </w:rPr>
              <w:t>3</w:t>
            </w:r>
          </w:p>
        </w:tc>
        <w:tc>
          <w:tcPr>
            <w:tcW w:w="1965" w:type="dxa"/>
            <w:tcBorders>
              <w:top w:val="single" w:sz="8" w:space="0" w:color="auto"/>
              <w:left w:val="single" w:sz="8" w:space="0" w:color="auto"/>
              <w:bottom w:val="single" w:sz="4" w:space="0" w:color="auto"/>
              <w:right w:val="single" w:sz="4" w:space="0" w:color="auto"/>
            </w:tcBorders>
            <w:shd w:val="clear" w:color="auto" w:fill="auto"/>
            <w:vAlign w:val="center"/>
          </w:tcPr>
          <w:p w14:paraId="4680A22E" w14:textId="77777777" w:rsidR="002D4140" w:rsidRPr="002D4140" w:rsidRDefault="002D4140" w:rsidP="002D4140">
            <w:pPr>
              <w:suppressAutoHyphens/>
              <w:spacing w:after="0"/>
              <w:jc w:val="left"/>
              <w:rPr>
                <w:rFonts w:asciiTheme="minorHAnsi" w:hAnsiTheme="minorHAnsi" w:cstheme="minorHAnsi"/>
                <w:b/>
                <w:bCs/>
                <w:color w:val="000000"/>
                <w:sz w:val="20"/>
              </w:rPr>
            </w:pPr>
            <w:r w:rsidRPr="002D4140">
              <w:rPr>
                <w:rFonts w:asciiTheme="minorHAnsi" w:hAnsiTheme="minorHAnsi" w:cstheme="minorHAnsi"/>
                <w:b/>
                <w:bCs/>
                <w:color w:val="000000"/>
                <w:sz w:val="20"/>
              </w:rPr>
              <w:t>Směsi nebo oddělené frakce betonu, cihel, tašek a keramických výrobků neuvedené pod číslem 170 106</w:t>
            </w:r>
          </w:p>
        </w:tc>
        <w:tc>
          <w:tcPr>
            <w:tcW w:w="942" w:type="dxa"/>
            <w:tcBorders>
              <w:top w:val="single" w:sz="8" w:space="0" w:color="auto"/>
              <w:left w:val="nil"/>
              <w:bottom w:val="single" w:sz="4" w:space="0" w:color="auto"/>
              <w:right w:val="single" w:sz="4" w:space="0" w:color="auto"/>
            </w:tcBorders>
            <w:shd w:val="clear" w:color="auto" w:fill="auto"/>
            <w:vAlign w:val="center"/>
          </w:tcPr>
          <w:p w14:paraId="4FDA9900" w14:textId="77777777" w:rsidR="002D4140" w:rsidRPr="002D4140" w:rsidRDefault="002D4140" w:rsidP="002D4140">
            <w:pPr>
              <w:suppressAutoHyphens/>
              <w:spacing w:after="0"/>
              <w:jc w:val="right"/>
              <w:rPr>
                <w:rFonts w:asciiTheme="minorHAnsi" w:hAnsiTheme="minorHAnsi" w:cstheme="minorHAnsi"/>
                <w:b/>
                <w:bCs/>
                <w:color w:val="000000"/>
                <w:sz w:val="20"/>
              </w:rPr>
            </w:pPr>
            <w:r w:rsidRPr="002D4140">
              <w:rPr>
                <w:rFonts w:asciiTheme="minorHAnsi" w:hAnsiTheme="minorHAnsi" w:cstheme="minorHAnsi"/>
                <w:b/>
                <w:bCs/>
                <w:color w:val="000000"/>
                <w:sz w:val="20"/>
              </w:rPr>
              <w:t>O</w:t>
            </w:r>
          </w:p>
        </w:tc>
        <w:tc>
          <w:tcPr>
            <w:tcW w:w="837" w:type="dxa"/>
            <w:tcBorders>
              <w:top w:val="single" w:sz="8" w:space="0" w:color="auto"/>
              <w:left w:val="nil"/>
              <w:bottom w:val="single" w:sz="4" w:space="0" w:color="auto"/>
              <w:right w:val="single" w:sz="4" w:space="0" w:color="auto"/>
            </w:tcBorders>
            <w:shd w:val="clear" w:color="auto" w:fill="auto"/>
            <w:vAlign w:val="center"/>
          </w:tcPr>
          <w:p w14:paraId="102C6A1F" w14:textId="77777777" w:rsidR="002D4140" w:rsidRPr="002D4140" w:rsidRDefault="002D4140" w:rsidP="002D4140">
            <w:pPr>
              <w:suppressAutoHyphens/>
              <w:spacing w:after="0"/>
              <w:jc w:val="center"/>
              <w:rPr>
                <w:rFonts w:asciiTheme="minorHAnsi" w:hAnsiTheme="minorHAnsi" w:cstheme="minorHAnsi"/>
                <w:b/>
                <w:bCs/>
                <w:color w:val="000000"/>
                <w:sz w:val="20"/>
              </w:rPr>
            </w:pPr>
            <w:r w:rsidRPr="002D4140">
              <w:rPr>
                <w:rFonts w:asciiTheme="minorHAnsi" w:hAnsiTheme="minorHAnsi" w:cstheme="minorHAnsi"/>
                <w:b/>
                <w:bCs/>
                <w:color w:val="000000"/>
                <w:sz w:val="20"/>
              </w:rPr>
              <w:t>17 0107</w:t>
            </w:r>
          </w:p>
        </w:tc>
        <w:tc>
          <w:tcPr>
            <w:tcW w:w="2265" w:type="dxa"/>
            <w:tcBorders>
              <w:top w:val="single" w:sz="8" w:space="0" w:color="auto"/>
              <w:left w:val="nil"/>
              <w:bottom w:val="single" w:sz="4" w:space="0" w:color="auto"/>
              <w:right w:val="single" w:sz="8" w:space="0" w:color="auto"/>
            </w:tcBorders>
            <w:shd w:val="clear" w:color="auto" w:fill="auto"/>
            <w:vAlign w:val="center"/>
          </w:tcPr>
          <w:p w14:paraId="12EFE7EE" w14:textId="77777777" w:rsidR="002D4140" w:rsidRPr="002D4140" w:rsidRDefault="002D4140" w:rsidP="002D4140">
            <w:pPr>
              <w:suppressAutoHyphens/>
              <w:spacing w:after="0"/>
              <w:jc w:val="left"/>
              <w:rPr>
                <w:rFonts w:asciiTheme="minorHAnsi" w:hAnsiTheme="minorHAnsi" w:cstheme="minorHAnsi"/>
                <w:b/>
                <w:bCs/>
                <w:color w:val="000000"/>
                <w:sz w:val="20"/>
              </w:rPr>
            </w:pPr>
            <w:r w:rsidRPr="002D4140">
              <w:rPr>
                <w:rFonts w:asciiTheme="minorHAnsi" w:hAnsiTheme="minorHAnsi" w:cstheme="minorHAnsi"/>
                <w:b/>
                <w:bCs/>
                <w:color w:val="000000"/>
                <w:sz w:val="20"/>
              </w:rPr>
              <w:t>Recyklace nebo skládka odpadů</w:t>
            </w:r>
          </w:p>
        </w:tc>
      </w:tr>
    </w:tbl>
    <w:p w14:paraId="4D8A1328" w14:textId="7D10A106" w:rsidR="00C5679A" w:rsidRPr="002D4140" w:rsidRDefault="002D4140" w:rsidP="002D4140">
      <w:pPr>
        <w:suppressAutoHyphens/>
        <w:spacing w:before="240"/>
        <w:rPr>
          <w:rFonts w:asciiTheme="minorHAnsi" w:hAnsiTheme="minorHAnsi" w:cstheme="minorHAnsi"/>
          <w:b/>
          <w:bCs/>
        </w:rPr>
      </w:pPr>
      <w:r w:rsidRPr="002D4140">
        <w:rPr>
          <w:rFonts w:asciiTheme="minorHAnsi" w:hAnsiTheme="minorHAnsi" w:cstheme="minorHAnsi"/>
          <w:b/>
          <w:bCs/>
          <w:u w:val="single"/>
        </w:rPr>
        <w:t>Vytěžený materiál 230,2 m</w:t>
      </w:r>
      <w:r w:rsidRPr="002D4140">
        <w:rPr>
          <w:rFonts w:asciiTheme="minorHAnsi" w:hAnsiTheme="minorHAnsi" w:cstheme="minorHAnsi"/>
          <w:b/>
          <w:bCs/>
          <w:u w:val="single"/>
          <w:vertAlign w:val="superscript"/>
        </w:rPr>
        <w:t>3</w:t>
      </w:r>
      <w:r w:rsidRPr="002D4140">
        <w:rPr>
          <w:rFonts w:asciiTheme="minorHAnsi" w:hAnsiTheme="minorHAnsi" w:cstheme="minorHAnsi"/>
          <w:b/>
          <w:bCs/>
        </w:rPr>
        <w:t xml:space="preserve"> (odstranění naplaveného zemního materiálu) bude </w:t>
      </w:r>
      <w:r w:rsidRPr="002D4140">
        <w:rPr>
          <w:rFonts w:asciiTheme="minorHAnsi" w:hAnsiTheme="minorHAnsi" w:cstheme="minorHAnsi"/>
          <w:b/>
          <w:bCs/>
          <w:shd w:val="clear" w:color="auto" w:fill="FFFFFF"/>
        </w:rPr>
        <w:t xml:space="preserve">likvidován v souladu s platnou legislativou – uložení na skládku </w:t>
      </w:r>
      <w:r w:rsidRPr="002D4140">
        <w:rPr>
          <w:rFonts w:asciiTheme="minorHAnsi" w:hAnsiTheme="minorHAnsi" w:cstheme="minorHAnsi"/>
          <w:b/>
          <w:bCs/>
        </w:rPr>
        <w:t>v případě jeho nevyužití v místě stavby</w:t>
      </w:r>
      <w:r w:rsidR="00C5679A" w:rsidRPr="002D4140">
        <w:rPr>
          <w:rFonts w:asciiTheme="minorHAnsi" w:hAnsiTheme="minorHAnsi" w:cstheme="minorHAnsi"/>
          <w:b/>
          <w:bCs/>
        </w:rPr>
        <w:t>.</w:t>
      </w:r>
    </w:p>
    <w:p w14:paraId="330F23E7" w14:textId="3343F246" w:rsidR="00197854" w:rsidRPr="002D4140" w:rsidRDefault="008D5BA1" w:rsidP="002D4140">
      <w:pPr>
        <w:suppressAutoHyphens/>
        <w:spacing w:before="120"/>
        <w:rPr>
          <w:rFonts w:asciiTheme="minorHAnsi" w:hAnsiTheme="minorHAnsi" w:cstheme="minorHAnsi"/>
        </w:rPr>
      </w:pPr>
      <w:r w:rsidRPr="002D4140">
        <w:rPr>
          <w:rFonts w:asciiTheme="minorHAnsi" w:hAnsiTheme="minorHAnsi" w:cstheme="minorHAnsi"/>
        </w:rPr>
        <w:t>Vzhledem k charakteru stavby se zásady hospodaření s energiemi neřeší – jedná se o hotovou stavbu.</w:t>
      </w:r>
      <w:r w:rsidR="00125D3C" w:rsidRPr="002D4140">
        <w:rPr>
          <w:rFonts w:asciiTheme="minorHAnsi" w:hAnsiTheme="minorHAnsi" w:cstheme="minorHAnsi"/>
        </w:rPr>
        <w:t xml:space="preserve"> </w:t>
      </w:r>
    </w:p>
    <w:p w14:paraId="66EE441B" w14:textId="77777777" w:rsidR="001B2C90" w:rsidRPr="002D4140" w:rsidRDefault="001B2C90" w:rsidP="002D4140">
      <w:pPr>
        <w:pStyle w:val="Nadpis3"/>
        <w:suppressAutoHyphens/>
        <w:rPr>
          <w:rFonts w:asciiTheme="minorHAnsi" w:hAnsiTheme="minorHAnsi" w:cstheme="minorHAnsi"/>
        </w:rPr>
      </w:pPr>
      <w:bookmarkStart w:id="37" w:name="_Toc365995830"/>
      <w:bookmarkStart w:id="38" w:name="_Toc125448548"/>
      <w:r w:rsidRPr="002D4140">
        <w:rPr>
          <w:rFonts w:asciiTheme="minorHAnsi" w:hAnsiTheme="minorHAnsi" w:cstheme="minorHAnsi"/>
        </w:rPr>
        <w:t xml:space="preserve">Základní předpoklady výstavby </w:t>
      </w:r>
      <w:r w:rsidR="00C552D6" w:rsidRPr="002D4140">
        <w:rPr>
          <w:rFonts w:asciiTheme="minorHAnsi" w:hAnsiTheme="minorHAnsi" w:cstheme="minorHAnsi"/>
        </w:rPr>
        <w:t>–</w:t>
      </w:r>
      <w:r w:rsidRPr="002D4140">
        <w:rPr>
          <w:rFonts w:asciiTheme="minorHAnsi" w:hAnsiTheme="minorHAnsi" w:cstheme="minorHAnsi"/>
        </w:rPr>
        <w:t xml:space="preserve"> časové údaje o realizaci stavby, členění na etapy</w:t>
      </w:r>
      <w:bookmarkEnd w:id="37"/>
      <w:bookmarkEnd w:id="38"/>
    </w:p>
    <w:p w14:paraId="484F5672" w14:textId="77777777" w:rsidR="002D4140" w:rsidRPr="002D4140" w:rsidRDefault="002D4140" w:rsidP="002D4140">
      <w:pPr>
        <w:suppressAutoHyphens/>
        <w:rPr>
          <w:rFonts w:asciiTheme="minorHAnsi" w:hAnsiTheme="minorHAnsi" w:cstheme="minorHAnsi"/>
        </w:rPr>
      </w:pPr>
      <w:bookmarkStart w:id="39" w:name="_Toc365995831"/>
      <w:r w:rsidRPr="002D4140">
        <w:rPr>
          <w:rFonts w:asciiTheme="minorHAnsi" w:hAnsiTheme="minorHAnsi" w:cstheme="minorHAnsi"/>
        </w:rPr>
        <w:t xml:space="preserve">Termín zahájení bude záviset na ukončení stavebního řízení a výběru zhotovitele, předpokládá se započetí prací v roce 2023. Doba trvání stavby se předpokládá 2 měsíce. Z hlediska provádění není třeba stavbu členit na etapy. </w:t>
      </w:r>
    </w:p>
    <w:p w14:paraId="45E5195B" w14:textId="46E2DD72" w:rsidR="004552A9" w:rsidRPr="002D4140" w:rsidRDefault="002D4140" w:rsidP="002D4140">
      <w:pPr>
        <w:suppressAutoHyphens/>
        <w:rPr>
          <w:rFonts w:asciiTheme="minorHAnsi" w:hAnsiTheme="minorHAnsi" w:cstheme="minorHAnsi"/>
          <w:b/>
        </w:rPr>
      </w:pPr>
      <w:r w:rsidRPr="002D4140">
        <w:rPr>
          <w:rFonts w:asciiTheme="minorHAnsi" w:hAnsiTheme="minorHAnsi" w:cstheme="minorHAnsi"/>
          <w:b/>
        </w:rPr>
        <w:t>Před zahájením stavebních prací je nutno aktualizovat vyjádření a vytyčit veškerá vedení správců inženýrských sítí.</w:t>
      </w:r>
    </w:p>
    <w:p w14:paraId="22DAC1AC" w14:textId="77777777" w:rsidR="001B2C90" w:rsidRPr="002D4140" w:rsidRDefault="001B2C90" w:rsidP="002D4140">
      <w:pPr>
        <w:pStyle w:val="Nadpis3"/>
        <w:suppressAutoHyphens/>
        <w:rPr>
          <w:rFonts w:asciiTheme="minorHAnsi" w:hAnsiTheme="minorHAnsi" w:cstheme="minorHAnsi"/>
        </w:rPr>
      </w:pPr>
      <w:bookmarkStart w:id="40" w:name="_Toc125448549"/>
      <w:r w:rsidRPr="002D4140">
        <w:rPr>
          <w:rFonts w:asciiTheme="minorHAnsi" w:hAnsiTheme="minorHAnsi" w:cstheme="minorHAnsi"/>
        </w:rPr>
        <w:lastRenderedPageBreak/>
        <w:t>Orientační náklady stavby</w:t>
      </w:r>
      <w:bookmarkEnd w:id="39"/>
      <w:bookmarkEnd w:id="40"/>
    </w:p>
    <w:p w14:paraId="23A25279" w14:textId="68C1ADDE" w:rsidR="00866478" w:rsidRPr="002D4140" w:rsidRDefault="002D4140" w:rsidP="002D4140">
      <w:pPr>
        <w:suppressAutoHyphens/>
        <w:rPr>
          <w:rFonts w:asciiTheme="minorHAnsi" w:hAnsiTheme="minorHAnsi" w:cstheme="minorHAnsi"/>
        </w:rPr>
      </w:pPr>
      <w:bookmarkStart w:id="41" w:name="_Toc364688645"/>
      <w:r w:rsidRPr="002D4140">
        <w:rPr>
          <w:rFonts w:asciiTheme="minorHAnsi" w:hAnsiTheme="minorHAnsi" w:cstheme="minorHAnsi"/>
        </w:rPr>
        <w:t xml:space="preserve">Náklady na realizaci předmětné stavby jsou uvedeny v oceněném položkovém rozpočtu této akce, který je doložen v samostatné části této projektové dokumentace. Předpokládané náklady n realizaci stavby jsou odhadnuty </w:t>
      </w:r>
      <w:r w:rsidRPr="002D4140">
        <w:rPr>
          <w:rFonts w:asciiTheme="minorHAnsi" w:hAnsiTheme="minorHAnsi" w:cstheme="minorHAnsi"/>
          <w:highlight w:val="lightGray"/>
        </w:rPr>
        <w:t>na 1 mil. Kč.</w:t>
      </w:r>
    </w:p>
    <w:p w14:paraId="6632E3B3" w14:textId="10D163F1" w:rsidR="001B2C90" w:rsidRPr="002D4140" w:rsidRDefault="001B2C90" w:rsidP="002D4140">
      <w:pPr>
        <w:pStyle w:val="Nadpis2"/>
        <w:suppressAutoHyphens/>
        <w:rPr>
          <w:rFonts w:asciiTheme="minorHAnsi" w:hAnsiTheme="minorHAnsi" w:cstheme="minorHAnsi"/>
        </w:rPr>
      </w:pPr>
      <w:bookmarkStart w:id="42" w:name="_Toc125448550"/>
      <w:r w:rsidRPr="002D4140">
        <w:rPr>
          <w:rFonts w:asciiTheme="minorHAnsi" w:hAnsiTheme="minorHAnsi" w:cstheme="minorHAnsi"/>
        </w:rPr>
        <w:t>Popis vlivů stavby na životní prostředí a jeho ochrana</w:t>
      </w:r>
      <w:bookmarkEnd w:id="41"/>
      <w:bookmarkEnd w:id="42"/>
    </w:p>
    <w:p w14:paraId="770254C4" w14:textId="77777777" w:rsidR="00742C2E" w:rsidRPr="002D4140" w:rsidRDefault="00742C2E" w:rsidP="002D4140">
      <w:pPr>
        <w:pStyle w:val="Zkladntext"/>
        <w:suppressAutoHyphens/>
        <w:rPr>
          <w:rFonts w:asciiTheme="minorHAnsi" w:hAnsiTheme="minorHAnsi" w:cstheme="minorHAnsi"/>
        </w:rPr>
      </w:pPr>
      <w:r w:rsidRPr="002D4140">
        <w:rPr>
          <w:rFonts w:asciiTheme="minorHAnsi" w:hAnsiTheme="minorHAnsi" w:cstheme="minorHAnsi"/>
        </w:rPr>
        <w:t>Stavba nebude mít vzhledem ke svému rozsahu provedeného díla a k účelu následného využívání negativní vliv na životní prostředí ani okolí stavby, stavba bude realizována s maximální šetrností na životní prostředí a budou respektovány veškeré požadavky příslušného orgánu ochrany přírody.</w:t>
      </w:r>
    </w:p>
    <w:p w14:paraId="4BF3BF09" w14:textId="2F5880A1" w:rsidR="00003D6C" w:rsidRPr="002D4140" w:rsidRDefault="00742C2E" w:rsidP="002D4140">
      <w:pPr>
        <w:suppressAutoHyphens/>
        <w:rPr>
          <w:rFonts w:asciiTheme="minorHAnsi" w:hAnsiTheme="minorHAnsi" w:cstheme="minorHAnsi"/>
        </w:rPr>
      </w:pPr>
      <w:r w:rsidRPr="002D4140">
        <w:rPr>
          <w:rFonts w:asciiTheme="minorHAnsi" w:hAnsiTheme="minorHAnsi" w:cstheme="minorHAnsi"/>
        </w:rPr>
        <w:t>Dodavatel musí dbát na to, aby svojí činností závažně nepoškodil ekosystémy toku nesprávným prováděním stavby, nesmí připustit únik ropných látek do podzemních ani povrchových vod, stroje musí být zabezpečeny tak, aby nemohlo dojít ke kontaminaci ropnými látkami atp. Veškeré mechanismy pohybující se v blízkosti toku a v korytě musí být opatřeny ekologickými náplněmi, které splňují požadavky práce ve vodních tocích.</w:t>
      </w:r>
    </w:p>
    <w:p w14:paraId="4DFB5B67" w14:textId="2887DD8C" w:rsidR="001B2C90" w:rsidRPr="002D4140" w:rsidRDefault="00742C2E" w:rsidP="002D4140">
      <w:pPr>
        <w:suppressAutoHyphens/>
        <w:rPr>
          <w:rFonts w:asciiTheme="minorHAnsi" w:hAnsiTheme="minorHAnsi" w:cstheme="minorHAnsi"/>
        </w:rPr>
      </w:pPr>
      <w:r w:rsidRPr="002D4140">
        <w:rPr>
          <w:rFonts w:asciiTheme="minorHAnsi" w:hAnsiTheme="minorHAnsi" w:cstheme="minorHAnsi"/>
        </w:rPr>
        <w:t>Pří výstavbě je nutno dodržovat zvýšenou pozornost, aby nedocházelo k ohrožování životního prostředí zejména mechanizačními prostředky (např. úniky pohonných hmot, olejů do povrchových vod a zeminy atd.). Pro případ havárie zabezpečí zhotovitel na staveništi prostředky na likvidaci těchto následků. Pro snížení dopadů na jakost vod při případné poruše se navrhuje použití látek rostlinného původu, které neobsahují toxické látky a jsou plně biologicky rozložitelné</w:t>
      </w:r>
      <w:r w:rsidR="001B2C90" w:rsidRPr="002D4140">
        <w:rPr>
          <w:rFonts w:asciiTheme="minorHAnsi" w:hAnsiTheme="minorHAnsi" w:cstheme="minorHAnsi"/>
        </w:rPr>
        <w:t>.</w:t>
      </w:r>
    </w:p>
    <w:p w14:paraId="3BA4EFF3" w14:textId="77777777" w:rsidR="001B2C90" w:rsidRPr="002D4140" w:rsidRDefault="001B2C90" w:rsidP="002D4140">
      <w:pPr>
        <w:pStyle w:val="Nadpis2"/>
        <w:suppressAutoHyphens/>
        <w:rPr>
          <w:rFonts w:asciiTheme="minorHAnsi" w:hAnsiTheme="minorHAnsi" w:cstheme="minorHAnsi"/>
        </w:rPr>
      </w:pPr>
      <w:bookmarkStart w:id="43" w:name="_Toc125448551"/>
      <w:r w:rsidRPr="002D4140">
        <w:rPr>
          <w:rFonts w:asciiTheme="minorHAnsi" w:hAnsiTheme="minorHAnsi" w:cstheme="minorHAnsi"/>
        </w:rPr>
        <w:t>Požadavky na zajištění podmínek bezpečnosti a ochrany zdraví při práci na staveništi podle Zákona č. 309/2006 Sb. a Nařízení vlády č.</w:t>
      </w:r>
      <w:r w:rsidR="008B1A2A" w:rsidRPr="002D4140">
        <w:rPr>
          <w:rFonts w:asciiTheme="minorHAnsi" w:hAnsiTheme="minorHAnsi" w:cstheme="minorHAnsi"/>
        </w:rPr>
        <w:t> </w:t>
      </w:r>
      <w:r w:rsidRPr="002D4140">
        <w:rPr>
          <w:rFonts w:asciiTheme="minorHAnsi" w:hAnsiTheme="minorHAnsi" w:cstheme="minorHAnsi"/>
        </w:rPr>
        <w:t>591/2006 Sb.</w:t>
      </w:r>
      <w:bookmarkEnd w:id="43"/>
    </w:p>
    <w:p w14:paraId="77976D4E" w14:textId="77777777" w:rsidR="002D4140" w:rsidRPr="002D4140" w:rsidRDefault="002D4140" w:rsidP="002D4140">
      <w:pPr>
        <w:pStyle w:val="Texttabulky"/>
        <w:suppressAutoHyphens/>
        <w:spacing w:before="120" w:after="120"/>
        <w:rPr>
          <w:rFonts w:asciiTheme="minorHAnsi" w:hAnsiTheme="minorHAnsi" w:cstheme="minorHAnsi"/>
          <w:sz w:val="24"/>
          <w:szCs w:val="24"/>
          <w:u w:val="single"/>
        </w:rPr>
      </w:pPr>
      <w:r w:rsidRPr="002D4140">
        <w:rPr>
          <w:rFonts w:asciiTheme="minorHAnsi" w:hAnsiTheme="minorHAnsi" w:cstheme="minorHAnsi"/>
          <w:sz w:val="24"/>
          <w:szCs w:val="24"/>
          <w:u w:val="single"/>
        </w:rPr>
        <w:t>Posouzení, zda je třeba určit koordinátora BOZP při realizaci stavby:</w:t>
      </w:r>
    </w:p>
    <w:p w14:paraId="07493204" w14:textId="77777777" w:rsidR="002D4140" w:rsidRPr="002D4140" w:rsidRDefault="002D4140" w:rsidP="002D4140">
      <w:pPr>
        <w:pStyle w:val="Texttabulky"/>
        <w:suppressAutoHyphens/>
        <w:spacing w:after="120"/>
        <w:rPr>
          <w:rFonts w:asciiTheme="minorHAnsi" w:hAnsiTheme="minorHAnsi" w:cstheme="minorHAnsi"/>
          <w:b/>
          <w:sz w:val="24"/>
          <w:szCs w:val="24"/>
        </w:rPr>
      </w:pPr>
      <w:r w:rsidRPr="002D4140">
        <w:rPr>
          <w:rFonts w:asciiTheme="minorHAnsi" w:hAnsiTheme="minorHAnsi" w:cstheme="minorHAnsi"/>
          <w:sz w:val="24"/>
          <w:szCs w:val="24"/>
        </w:rPr>
        <w:t xml:space="preserve">Stavba bude prováděna na stavební povolení. Dle rozsahu a objemu prací bude stavbu realizovat 1 zhotovitel – na stavbě </w:t>
      </w:r>
      <w:r w:rsidRPr="002D4140">
        <w:rPr>
          <w:rFonts w:asciiTheme="minorHAnsi" w:hAnsiTheme="minorHAnsi" w:cstheme="minorHAnsi"/>
          <w:b/>
          <w:sz w:val="24"/>
          <w:szCs w:val="24"/>
        </w:rPr>
        <w:t>nemusí</w:t>
      </w:r>
      <w:r w:rsidRPr="002D4140">
        <w:rPr>
          <w:rFonts w:asciiTheme="minorHAnsi" w:hAnsiTheme="minorHAnsi" w:cstheme="minorHAnsi"/>
          <w:sz w:val="24"/>
          <w:szCs w:val="24"/>
        </w:rPr>
        <w:t xml:space="preserve"> být určen koordinátor BOZP.</w:t>
      </w:r>
    </w:p>
    <w:p w14:paraId="1E106D7E" w14:textId="77777777" w:rsidR="002D4140" w:rsidRPr="002D4140" w:rsidRDefault="002D4140" w:rsidP="002D4140">
      <w:pPr>
        <w:pStyle w:val="Texttabulky"/>
        <w:suppressAutoHyphens/>
        <w:spacing w:before="120" w:after="120"/>
        <w:jc w:val="left"/>
        <w:rPr>
          <w:rFonts w:asciiTheme="minorHAnsi" w:hAnsiTheme="minorHAnsi" w:cstheme="minorHAnsi"/>
          <w:sz w:val="24"/>
          <w:szCs w:val="24"/>
          <w:u w:val="single"/>
        </w:rPr>
      </w:pPr>
      <w:r w:rsidRPr="002D4140">
        <w:rPr>
          <w:rFonts w:asciiTheme="minorHAnsi" w:hAnsiTheme="minorHAnsi" w:cstheme="minorHAnsi"/>
          <w:sz w:val="24"/>
          <w:szCs w:val="24"/>
          <w:u w:val="single"/>
        </w:rPr>
        <w:t>Posouzení, zda je třeba provést oznámení stavby na příslušný Oblastní inspektorát práce:</w:t>
      </w:r>
    </w:p>
    <w:p w14:paraId="77452A6D" w14:textId="77777777" w:rsidR="002D4140" w:rsidRPr="002D4140" w:rsidRDefault="002D4140" w:rsidP="002D4140">
      <w:pPr>
        <w:suppressAutoHyphens/>
        <w:rPr>
          <w:rFonts w:asciiTheme="minorHAnsi" w:hAnsiTheme="minorHAnsi" w:cstheme="minorHAnsi"/>
          <w:szCs w:val="24"/>
        </w:rPr>
      </w:pPr>
      <w:r w:rsidRPr="002D4140">
        <w:rPr>
          <w:rFonts w:asciiTheme="minorHAnsi" w:hAnsiTheme="minorHAnsi" w:cstheme="minorHAnsi"/>
          <w:szCs w:val="24"/>
        </w:rPr>
        <w:t xml:space="preserve">Doba trvání stavby se předpokládá 2 měsíce. Z hlediska provádění není třeba stavbu členit na etapy. Podle rozsahu a objemu prací bude na stavbě pracovat max. 10 pracovníků. </w:t>
      </w:r>
    </w:p>
    <w:p w14:paraId="33798585" w14:textId="77777777" w:rsidR="002D4140" w:rsidRPr="002D4140" w:rsidRDefault="002D4140" w:rsidP="002D4140">
      <w:pPr>
        <w:suppressAutoHyphens/>
        <w:rPr>
          <w:rFonts w:asciiTheme="minorHAnsi" w:hAnsiTheme="minorHAnsi" w:cstheme="minorHAnsi"/>
          <w:b/>
          <w:szCs w:val="24"/>
        </w:rPr>
      </w:pPr>
      <w:r w:rsidRPr="002D4140">
        <w:rPr>
          <w:rFonts w:asciiTheme="minorHAnsi" w:hAnsiTheme="minorHAnsi" w:cstheme="minorHAnsi"/>
          <w:szCs w:val="24"/>
        </w:rPr>
        <w:t xml:space="preserve">Na stavbě se nebude vyskytovat po dobu delší než 30 pracovních dnů více než 20 pracovníků v 1 den a ani celkový počet pracovních dní přepočtených na jednoho pracovníka nepřekročí 500 – stavba </w:t>
      </w:r>
      <w:r w:rsidRPr="002D4140">
        <w:rPr>
          <w:rFonts w:asciiTheme="minorHAnsi" w:hAnsiTheme="minorHAnsi" w:cstheme="minorHAnsi"/>
          <w:b/>
          <w:szCs w:val="24"/>
        </w:rPr>
        <w:t>nemusí</w:t>
      </w:r>
      <w:r w:rsidRPr="002D4140">
        <w:rPr>
          <w:rFonts w:asciiTheme="minorHAnsi" w:hAnsiTheme="minorHAnsi" w:cstheme="minorHAnsi"/>
          <w:szCs w:val="24"/>
        </w:rPr>
        <w:t xml:space="preserve"> být ohlášena na oblastní inspektorát práce.</w:t>
      </w:r>
    </w:p>
    <w:p w14:paraId="580404C6" w14:textId="77777777" w:rsidR="002D4140" w:rsidRPr="002D4140" w:rsidRDefault="002D4140" w:rsidP="002D4140">
      <w:pPr>
        <w:pStyle w:val="Texttabulky"/>
        <w:suppressAutoHyphens/>
        <w:spacing w:before="120" w:after="120"/>
        <w:rPr>
          <w:rFonts w:asciiTheme="minorHAnsi" w:hAnsiTheme="minorHAnsi" w:cstheme="minorHAnsi"/>
          <w:sz w:val="24"/>
          <w:szCs w:val="24"/>
          <w:u w:val="single"/>
        </w:rPr>
      </w:pPr>
      <w:r w:rsidRPr="002D4140">
        <w:rPr>
          <w:rFonts w:asciiTheme="minorHAnsi" w:hAnsiTheme="minorHAnsi" w:cstheme="minorHAnsi"/>
          <w:sz w:val="24"/>
          <w:szCs w:val="24"/>
          <w:u w:val="single"/>
        </w:rPr>
        <w:t>Posouzení povinnosti vypracovat před zahájením prací na staveništi Plán BOZP:</w:t>
      </w:r>
    </w:p>
    <w:p w14:paraId="3E25E6B6" w14:textId="2D380862" w:rsidR="00742C2E" w:rsidRPr="002D4140" w:rsidRDefault="002D4140" w:rsidP="002D4140">
      <w:pPr>
        <w:pStyle w:val="Texttabulky"/>
        <w:suppressAutoHyphens/>
        <w:spacing w:after="120"/>
        <w:rPr>
          <w:rFonts w:asciiTheme="minorHAnsi" w:hAnsiTheme="minorHAnsi" w:cstheme="minorHAnsi"/>
          <w:i/>
          <w:iCs/>
          <w:u w:val="single"/>
        </w:rPr>
      </w:pPr>
      <w:r w:rsidRPr="002D4140">
        <w:rPr>
          <w:rFonts w:asciiTheme="minorHAnsi" w:hAnsiTheme="minorHAnsi" w:cstheme="minorHAnsi"/>
          <w:sz w:val="24"/>
          <w:szCs w:val="24"/>
        </w:rPr>
        <w:t xml:space="preserve">Na stavbě se </w:t>
      </w:r>
      <w:r w:rsidRPr="002D4140">
        <w:rPr>
          <w:rFonts w:asciiTheme="minorHAnsi" w:hAnsiTheme="minorHAnsi" w:cstheme="minorHAnsi"/>
          <w:color w:val="auto"/>
          <w:sz w:val="24"/>
          <w:szCs w:val="24"/>
        </w:rPr>
        <w:t>budou</w:t>
      </w:r>
      <w:r w:rsidRPr="002D4140">
        <w:rPr>
          <w:rFonts w:asciiTheme="minorHAnsi" w:hAnsiTheme="minorHAnsi" w:cstheme="minorHAnsi"/>
          <w:sz w:val="24"/>
          <w:szCs w:val="24"/>
        </w:rPr>
        <w:t xml:space="preserve"> provádět práce se zvýšeným ohrožením života nebo poškození zdraví. Stavba </w:t>
      </w:r>
      <w:r w:rsidRPr="002D4140">
        <w:rPr>
          <w:rFonts w:asciiTheme="minorHAnsi" w:hAnsiTheme="minorHAnsi" w:cstheme="minorHAnsi"/>
          <w:b/>
          <w:sz w:val="24"/>
          <w:szCs w:val="24"/>
        </w:rPr>
        <w:t>vyžaduje</w:t>
      </w:r>
      <w:r w:rsidRPr="002D4140">
        <w:rPr>
          <w:rFonts w:asciiTheme="minorHAnsi" w:hAnsiTheme="minorHAnsi" w:cstheme="minorHAnsi"/>
          <w:sz w:val="24"/>
          <w:szCs w:val="24"/>
        </w:rPr>
        <w:t xml:space="preserve"> zpracování plánu bezpečnosti a ochrany zdraví při práci</w:t>
      </w:r>
      <w:r w:rsidR="00866478" w:rsidRPr="002D4140">
        <w:rPr>
          <w:rFonts w:asciiTheme="minorHAnsi" w:hAnsiTheme="minorHAnsi" w:cstheme="minorHAnsi"/>
          <w:sz w:val="24"/>
          <w:szCs w:val="24"/>
        </w:rPr>
        <w:t>.</w:t>
      </w:r>
    </w:p>
    <w:p w14:paraId="63BF34FC" w14:textId="77777777" w:rsidR="001B2C90" w:rsidRPr="002D4140" w:rsidRDefault="001B2C90" w:rsidP="002D4140">
      <w:pPr>
        <w:pStyle w:val="Nadpis2"/>
        <w:suppressAutoHyphens/>
        <w:rPr>
          <w:rFonts w:asciiTheme="minorHAnsi" w:hAnsiTheme="minorHAnsi" w:cstheme="minorHAnsi"/>
        </w:rPr>
      </w:pPr>
      <w:bookmarkStart w:id="44" w:name="_Toc125448552"/>
      <w:r w:rsidRPr="002D4140">
        <w:rPr>
          <w:rFonts w:asciiTheme="minorHAnsi" w:hAnsiTheme="minorHAnsi" w:cstheme="minorHAnsi"/>
        </w:rPr>
        <w:lastRenderedPageBreak/>
        <w:t>Postup výstavby, rozhodující dílčí termíny</w:t>
      </w:r>
      <w:bookmarkEnd w:id="44"/>
    </w:p>
    <w:p w14:paraId="5EEB6297" w14:textId="77777777" w:rsidR="002D4140" w:rsidRPr="002D4140" w:rsidRDefault="002D4140" w:rsidP="002D4140">
      <w:pPr>
        <w:suppressAutoHyphens/>
        <w:rPr>
          <w:rFonts w:asciiTheme="minorHAnsi" w:hAnsiTheme="minorHAnsi" w:cstheme="minorHAnsi"/>
        </w:rPr>
      </w:pPr>
      <w:r w:rsidRPr="002D4140">
        <w:rPr>
          <w:rFonts w:asciiTheme="minorHAnsi" w:hAnsiTheme="minorHAnsi" w:cstheme="minorHAnsi"/>
          <w:b/>
          <w:bCs/>
        </w:rPr>
        <w:t>Jedná se o jednoduchou stavbu</w:t>
      </w:r>
      <w:r w:rsidRPr="002D4140">
        <w:rPr>
          <w:rFonts w:asciiTheme="minorHAnsi" w:hAnsiTheme="minorHAnsi" w:cstheme="minorHAnsi"/>
        </w:rPr>
        <w:t>, která bude prováděna plynule bez přerušení od zahájení až po ukončení výstavby.</w:t>
      </w:r>
    </w:p>
    <w:p w14:paraId="07322C4D" w14:textId="77777777" w:rsidR="002D4140" w:rsidRPr="002D4140" w:rsidRDefault="002D4140" w:rsidP="002D4140">
      <w:pPr>
        <w:pStyle w:val="STZ-normal"/>
        <w:suppressAutoHyphens/>
        <w:spacing w:after="120"/>
        <w:ind w:left="0"/>
        <w:rPr>
          <w:rFonts w:asciiTheme="minorHAnsi" w:hAnsiTheme="minorHAnsi" w:cstheme="minorHAnsi"/>
          <w:sz w:val="24"/>
          <w:szCs w:val="24"/>
        </w:rPr>
      </w:pPr>
      <w:r w:rsidRPr="002D4140">
        <w:rPr>
          <w:rFonts w:asciiTheme="minorHAnsi" w:hAnsiTheme="minorHAnsi" w:cstheme="minorHAnsi"/>
          <w:sz w:val="24"/>
          <w:szCs w:val="24"/>
        </w:rPr>
        <w:t>Zahájení stavebních prací musí investor oznámit dotčeným subjektům předem dle podmínek stanovených v jednotlivých vyjádřeních příslušných vlastníků a správců, orgánů státní správy a stavebního úřadu.</w:t>
      </w:r>
    </w:p>
    <w:p w14:paraId="2ADA399A" w14:textId="77777777" w:rsidR="002D4140" w:rsidRPr="002D4140" w:rsidRDefault="002D4140" w:rsidP="002D4140">
      <w:pPr>
        <w:pStyle w:val="STZ-normal"/>
        <w:suppressAutoHyphens/>
        <w:spacing w:after="120"/>
        <w:ind w:left="0"/>
        <w:rPr>
          <w:rFonts w:asciiTheme="minorHAnsi" w:hAnsiTheme="minorHAnsi" w:cstheme="minorHAnsi"/>
          <w:sz w:val="24"/>
          <w:szCs w:val="24"/>
        </w:rPr>
      </w:pPr>
      <w:r w:rsidRPr="002D4140">
        <w:rPr>
          <w:rFonts w:asciiTheme="minorHAnsi" w:hAnsiTheme="minorHAnsi" w:cstheme="minorHAnsi"/>
          <w:sz w:val="24"/>
          <w:szCs w:val="24"/>
        </w:rPr>
        <w:t>Předpokládaná doba výstavby je 2 měsíce → 8 týdnů.</w:t>
      </w:r>
    </w:p>
    <w:p w14:paraId="54777F6B" w14:textId="24349094" w:rsidR="00E07C0E" w:rsidRPr="002D4140" w:rsidRDefault="00E07C0E" w:rsidP="002D4140">
      <w:pPr>
        <w:pStyle w:val="Nadpis3"/>
        <w:suppressAutoHyphens/>
        <w:rPr>
          <w:rFonts w:asciiTheme="minorHAnsi" w:hAnsiTheme="minorHAnsi" w:cstheme="minorHAnsi"/>
        </w:rPr>
      </w:pPr>
      <w:bookmarkStart w:id="45" w:name="_Toc125448553"/>
      <w:r w:rsidRPr="002D4140">
        <w:rPr>
          <w:rFonts w:asciiTheme="minorHAnsi" w:hAnsiTheme="minorHAnsi" w:cstheme="minorHAnsi"/>
        </w:rPr>
        <w:t>NÁVRH HARMONOGRAMU PRACÍ (VÝSTAVBY)</w:t>
      </w:r>
      <w:bookmarkEnd w:id="45"/>
    </w:p>
    <w:p w14:paraId="04180CCE" w14:textId="2F340EB4" w:rsidR="002D4140" w:rsidRPr="002D4140" w:rsidRDefault="002D4140" w:rsidP="002D4140">
      <w:pPr>
        <w:pStyle w:val="odrky-"/>
        <w:numPr>
          <w:ilvl w:val="0"/>
          <w:numId w:val="26"/>
        </w:numPr>
        <w:suppressAutoHyphens/>
        <w:spacing w:after="60"/>
        <w:ind w:left="567" w:hanging="425"/>
        <w:jc w:val="both"/>
        <w:rPr>
          <w:rFonts w:asciiTheme="minorHAnsi" w:hAnsiTheme="minorHAnsi" w:cstheme="minorHAnsi"/>
        </w:rPr>
      </w:pPr>
      <w:r w:rsidRPr="002D4140">
        <w:rPr>
          <w:rFonts w:asciiTheme="minorHAnsi" w:hAnsiTheme="minorHAnsi" w:cstheme="minorHAnsi"/>
        </w:rPr>
        <w:t xml:space="preserve">Zřízení zařízení staveniště a mezideponie na pozemku ve správě stavebníka (investora), vytyčení vedení správců inženýrských sítí, zřízení přístupu do koryta </w:t>
      </w:r>
      <w:r w:rsidRPr="002D4140">
        <w:rPr>
          <w:rFonts w:asciiTheme="minorHAnsi" w:hAnsiTheme="minorHAnsi" w:cstheme="minorHAnsi"/>
          <w:i/>
          <w:iCs/>
        </w:rPr>
        <w:t xml:space="preserve">→ </w:t>
      </w:r>
      <w:r w:rsidRPr="002D4140">
        <w:rPr>
          <w:rFonts w:asciiTheme="minorHAnsi" w:hAnsiTheme="minorHAnsi" w:cstheme="minorHAnsi"/>
          <w:u w:val="single"/>
        </w:rPr>
        <w:t>1 TÝDEN</w:t>
      </w:r>
      <w:r w:rsidRPr="002D4140">
        <w:rPr>
          <w:rFonts w:asciiTheme="minorHAnsi" w:hAnsiTheme="minorHAnsi" w:cstheme="minorHAnsi"/>
        </w:rPr>
        <w:t>;</w:t>
      </w:r>
    </w:p>
    <w:p w14:paraId="29AFE625" w14:textId="1BA1103C" w:rsidR="002D4140" w:rsidRPr="002D4140" w:rsidRDefault="002D4140" w:rsidP="002D4140">
      <w:pPr>
        <w:pStyle w:val="odrky-"/>
        <w:numPr>
          <w:ilvl w:val="0"/>
          <w:numId w:val="26"/>
        </w:numPr>
        <w:suppressAutoHyphens/>
        <w:spacing w:after="60"/>
        <w:ind w:left="567" w:hanging="425"/>
        <w:jc w:val="both"/>
        <w:rPr>
          <w:rFonts w:asciiTheme="minorHAnsi" w:hAnsiTheme="minorHAnsi" w:cstheme="minorHAnsi"/>
        </w:rPr>
      </w:pPr>
      <w:r w:rsidRPr="002D4140">
        <w:rPr>
          <w:rFonts w:asciiTheme="minorHAnsi" w:hAnsiTheme="minorHAnsi" w:cstheme="minorHAnsi"/>
        </w:rPr>
        <w:t xml:space="preserve">Realizace navržených udržovacích prací (odstranění náletových křovin, kácení dřevin, odstranění zemních nánosů z průtočného profilu koryta a </w:t>
      </w:r>
      <w:proofErr w:type="spellStart"/>
      <w:r w:rsidRPr="002D4140">
        <w:rPr>
          <w:rFonts w:asciiTheme="minorHAnsi" w:hAnsiTheme="minorHAnsi" w:cstheme="minorHAnsi"/>
        </w:rPr>
        <w:t>zatrubněného</w:t>
      </w:r>
      <w:proofErr w:type="spellEnd"/>
      <w:r w:rsidRPr="002D4140">
        <w:rPr>
          <w:rFonts w:asciiTheme="minorHAnsi" w:hAnsiTheme="minorHAnsi" w:cstheme="minorHAnsi"/>
        </w:rPr>
        <w:t xml:space="preserve"> úseku, údržba revizních šachet, výměna uzávěru ve věžovém objektu, očištění vtokového objektu a </w:t>
      </w:r>
      <w:proofErr w:type="spellStart"/>
      <w:r w:rsidRPr="002D4140">
        <w:rPr>
          <w:rFonts w:asciiTheme="minorHAnsi" w:hAnsiTheme="minorHAnsi" w:cstheme="minorHAnsi"/>
        </w:rPr>
        <w:t>přespárování</w:t>
      </w:r>
      <w:proofErr w:type="spellEnd"/>
      <w:r w:rsidRPr="002D4140">
        <w:rPr>
          <w:rFonts w:asciiTheme="minorHAnsi" w:hAnsiTheme="minorHAnsi" w:cstheme="minorHAnsi"/>
        </w:rPr>
        <w:t xml:space="preserve"> dlažby vtokového objektu včetně výměny dluží</w:t>
      </w:r>
      <w:r w:rsidR="00866001">
        <w:rPr>
          <w:rFonts w:asciiTheme="minorHAnsi" w:hAnsiTheme="minorHAnsi" w:cstheme="minorHAnsi"/>
        </w:rPr>
        <w:t>, drážek hrazení</w:t>
      </w:r>
      <w:r w:rsidRPr="002D4140">
        <w:rPr>
          <w:rFonts w:asciiTheme="minorHAnsi" w:hAnsiTheme="minorHAnsi" w:cstheme="minorHAnsi"/>
        </w:rPr>
        <w:t xml:space="preserve"> a ocelových </w:t>
      </w:r>
      <w:proofErr w:type="spellStart"/>
      <w:r w:rsidRPr="002D4140">
        <w:rPr>
          <w:rFonts w:asciiTheme="minorHAnsi" w:hAnsiTheme="minorHAnsi" w:cstheme="minorHAnsi"/>
        </w:rPr>
        <w:t>česlý</w:t>
      </w:r>
      <w:proofErr w:type="spellEnd"/>
      <w:r w:rsidRPr="002D4140">
        <w:rPr>
          <w:rFonts w:asciiTheme="minorHAnsi" w:hAnsiTheme="minorHAnsi" w:cstheme="minorHAnsi"/>
        </w:rPr>
        <w:t xml:space="preserve">) </w:t>
      </w:r>
      <w:r w:rsidRPr="002D4140">
        <w:rPr>
          <w:rFonts w:asciiTheme="minorHAnsi" w:hAnsiTheme="minorHAnsi" w:cstheme="minorHAnsi"/>
          <w:i/>
          <w:iCs/>
        </w:rPr>
        <w:t xml:space="preserve">→ </w:t>
      </w:r>
      <w:r w:rsidRPr="002D4140">
        <w:rPr>
          <w:rFonts w:asciiTheme="minorHAnsi" w:hAnsiTheme="minorHAnsi" w:cstheme="minorHAnsi"/>
          <w:u w:val="single"/>
        </w:rPr>
        <w:t>5 TÝDNŮ</w:t>
      </w:r>
      <w:r w:rsidRPr="002D4140">
        <w:rPr>
          <w:rFonts w:asciiTheme="minorHAnsi" w:hAnsiTheme="minorHAnsi" w:cstheme="minorHAnsi"/>
        </w:rPr>
        <w:t>;</w:t>
      </w:r>
    </w:p>
    <w:p w14:paraId="5C1CF2D4" w14:textId="77777777" w:rsidR="002D4140" w:rsidRPr="002D4140" w:rsidRDefault="002D4140" w:rsidP="002D4140">
      <w:pPr>
        <w:pStyle w:val="odrky-"/>
        <w:numPr>
          <w:ilvl w:val="0"/>
          <w:numId w:val="26"/>
        </w:numPr>
        <w:suppressAutoHyphens/>
        <w:spacing w:after="60"/>
        <w:ind w:left="567" w:hanging="425"/>
        <w:jc w:val="both"/>
        <w:rPr>
          <w:rFonts w:asciiTheme="minorHAnsi" w:hAnsiTheme="minorHAnsi" w:cstheme="minorHAnsi"/>
          <w:szCs w:val="24"/>
        </w:rPr>
      </w:pPr>
      <w:r w:rsidRPr="002D4140">
        <w:rPr>
          <w:rFonts w:asciiTheme="minorHAnsi" w:hAnsiTheme="minorHAnsi" w:cstheme="minorHAnsi"/>
        </w:rPr>
        <w:t xml:space="preserve">Zrušení zařízení staveniště, uvedení stavbou dotčených ploch do původního stavu (rozhrnutí přebytečné zeminy z výkopku v místě stavby pro vyrovnání stavbou dotčených ploch, ohumusování </w:t>
      </w:r>
      <w:proofErr w:type="spellStart"/>
      <w:r w:rsidRPr="002D4140">
        <w:rPr>
          <w:rFonts w:asciiTheme="minorHAnsi" w:hAnsiTheme="minorHAnsi" w:cstheme="minorHAnsi"/>
        </w:rPr>
        <w:t>tl</w:t>
      </w:r>
      <w:proofErr w:type="spellEnd"/>
      <w:r w:rsidRPr="002D4140">
        <w:rPr>
          <w:rFonts w:asciiTheme="minorHAnsi" w:hAnsiTheme="minorHAnsi" w:cstheme="minorHAnsi"/>
        </w:rPr>
        <w:t xml:space="preserve">. 100 mm a osetí travní směsí) </w:t>
      </w:r>
      <w:r w:rsidRPr="002D4140">
        <w:rPr>
          <w:rFonts w:asciiTheme="minorHAnsi" w:hAnsiTheme="minorHAnsi" w:cstheme="minorHAnsi"/>
          <w:i/>
          <w:iCs/>
        </w:rPr>
        <w:t xml:space="preserve">→ </w:t>
      </w:r>
      <w:r w:rsidRPr="002D4140">
        <w:rPr>
          <w:rFonts w:asciiTheme="minorHAnsi" w:hAnsiTheme="minorHAnsi" w:cstheme="minorHAnsi"/>
          <w:u w:val="single"/>
        </w:rPr>
        <w:t>2 TÝDNY</w:t>
      </w:r>
      <w:r w:rsidRPr="002D4140">
        <w:rPr>
          <w:rFonts w:asciiTheme="minorHAnsi" w:hAnsiTheme="minorHAnsi" w:cstheme="minorHAnsi"/>
        </w:rPr>
        <w:t>.</w:t>
      </w:r>
    </w:p>
    <w:p w14:paraId="6F02163B" w14:textId="5D88BBE2" w:rsidR="004552A9" w:rsidRPr="002D4140" w:rsidRDefault="002D4140" w:rsidP="002D4140">
      <w:pPr>
        <w:pStyle w:val="Normlnbezmezery"/>
        <w:suppressAutoHyphens/>
        <w:spacing w:before="240" w:after="240"/>
        <w:rPr>
          <w:rFonts w:asciiTheme="minorHAnsi" w:hAnsiTheme="minorHAnsi" w:cstheme="minorHAnsi"/>
        </w:rPr>
      </w:pPr>
      <w:bookmarkStart w:id="46" w:name="_Hlk41997887"/>
      <w:r w:rsidRPr="002D4140">
        <w:rPr>
          <w:rFonts w:asciiTheme="minorHAnsi" w:hAnsiTheme="minorHAnsi" w:cstheme="minorHAnsi"/>
        </w:rPr>
        <w:t>Předpokládaný postup prací odpovídá návrhu technického řešení stavby. Harmonogram stavebních prací přesně určí dodavatel stavby na základě použité techniky.</w:t>
      </w:r>
      <w:bookmarkEnd w:id="46"/>
      <w:r w:rsidRPr="002D4140">
        <w:rPr>
          <w:rFonts w:asciiTheme="minorHAnsi" w:hAnsiTheme="minorHAnsi" w:cstheme="minorHAnsi"/>
        </w:rPr>
        <w:t xml:space="preserve"> </w:t>
      </w:r>
      <w:r w:rsidR="004552A9" w:rsidRPr="002D4140">
        <w:rPr>
          <w:rFonts w:asciiTheme="minorHAnsi" w:hAnsiTheme="minorHAnsi" w:cstheme="minorHAnsi"/>
        </w:rPr>
        <w:t xml:space="preserve"> </w:t>
      </w:r>
    </w:p>
    <w:p w14:paraId="0B26C1FD" w14:textId="69DD790D" w:rsidR="00E07C0E" w:rsidRPr="002D4140" w:rsidRDefault="00E07C0E" w:rsidP="002D4140">
      <w:pPr>
        <w:pStyle w:val="Nadpis3"/>
        <w:suppressAutoHyphens/>
        <w:rPr>
          <w:rFonts w:asciiTheme="minorHAnsi" w:hAnsiTheme="minorHAnsi" w:cstheme="minorHAnsi"/>
        </w:rPr>
      </w:pPr>
      <w:bookmarkStart w:id="47" w:name="_Toc125448554"/>
      <w:r w:rsidRPr="002D4140">
        <w:rPr>
          <w:rFonts w:asciiTheme="minorHAnsi" w:hAnsiTheme="minorHAnsi" w:cstheme="minorHAnsi"/>
        </w:rPr>
        <w:t>ORIENTAČNÍ TERMÍNY KONTROLNÍCH PROHLÍDEK AUTORSKÉHO DOZORU, PŘÍP. STAVEBNÍHO ÚŘADU</w:t>
      </w:r>
      <w:bookmarkEnd w:id="47"/>
    </w:p>
    <w:p w14:paraId="1BBE9D13" w14:textId="77777777" w:rsidR="00866478" w:rsidRPr="002D4140" w:rsidRDefault="00866478" w:rsidP="002D4140">
      <w:pPr>
        <w:numPr>
          <w:ilvl w:val="0"/>
          <w:numId w:val="33"/>
        </w:numPr>
        <w:tabs>
          <w:tab w:val="left" w:pos="142"/>
        </w:tabs>
        <w:suppressAutoHyphens/>
        <w:spacing w:after="0"/>
        <w:rPr>
          <w:rFonts w:asciiTheme="minorHAnsi" w:hAnsiTheme="minorHAnsi" w:cstheme="minorHAnsi"/>
          <w:szCs w:val="24"/>
        </w:rPr>
      </w:pPr>
      <w:r w:rsidRPr="002D4140">
        <w:rPr>
          <w:rFonts w:asciiTheme="minorHAnsi" w:hAnsiTheme="minorHAnsi" w:cstheme="minorHAnsi"/>
        </w:rPr>
        <w:t>po zahájení stavby;</w:t>
      </w:r>
    </w:p>
    <w:p w14:paraId="7A9C9646" w14:textId="77777777" w:rsidR="00866478" w:rsidRPr="002D4140" w:rsidRDefault="00866478" w:rsidP="002D4140">
      <w:pPr>
        <w:numPr>
          <w:ilvl w:val="0"/>
          <w:numId w:val="33"/>
        </w:numPr>
        <w:tabs>
          <w:tab w:val="left" w:pos="142"/>
        </w:tabs>
        <w:suppressAutoHyphens/>
        <w:spacing w:after="0"/>
        <w:rPr>
          <w:rFonts w:asciiTheme="minorHAnsi" w:hAnsiTheme="minorHAnsi" w:cstheme="minorHAnsi"/>
          <w:szCs w:val="24"/>
        </w:rPr>
      </w:pPr>
      <w:r w:rsidRPr="002D4140">
        <w:rPr>
          <w:rFonts w:asciiTheme="minorHAnsi" w:hAnsiTheme="minorHAnsi" w:cstheme="minorHAnsi"/>
          <w:szCs w:val="24"/>
        </w:rPr>
        <w:t>v průběhu těžby nánosů z koryta;</w:t>
      </w:r>
    </w:p>
    <w:p w14:paraId="643DFA5B" w14:textId="34899411" w:rsidR="00866478" w:rsidRPr="002D4140" w:rsidRDefault="002D4140" w:rsidP="002D4140">
      <w:pPr>
        <w:numPr>
          <w:ilvl w:val="0"/>
          <w:numId w:val="33"/>
        </w:numPr>
        <w:tabs>
          <w:tab w:val="left" w:pos="142"/>
        </w:tabs>
        <w:suppressAutoHyphens/>
        <w:spacing w:after="0"/>
        <w:rPr>
          <w:rFonts w:asciiTheme="minorHAnsi" w:hAnsiTheme="minorHAnsi" w:cstheme="minorHAnsi"/>
          <w:szCs w:val="24"/>
        </w:rPr>
      </w:pPr>
      <w:r w:rsidRPr="002D4140">
        <w:rPr>
          <w:rFonts w:asciiTheme="minorHAnsi" w:hAnsiTheme="minorHAnsi" w:cstheme="minorHAnsi"/>
          <w:szCs w:val="24"/>
        </w:rPr>
        <w:t>v průběhu provádění obnovy spár dlažby</w:t>
      </w:r>
      <w:r w:rsidR="00866478" w:rsidRPr="002D4140">
        <w:rPr>
          <w:rFonts w:asciiTheme="minorHAnsi" w:hAnsiTheme="minorHAnsi" w:cstheme="minorHAnsi"/>
          <w:szCs w:val="24"/>
        </w:rPr>
        <w:t>;</w:t>
      </w:r>
    </w:p>
    <w:p w14:paraId="38BA69DF" w14:textId="2E9798A9" w:rsidR="00866478" w:rsidRPr="002D4140" w:rsidRDefault="002D4140" w:rsidP="002D4140">
      <w:pPr>
        <w:numPr>
          <w:ilvl w:val="0"/>
          <w:numId w:val="33"/>
        </w:numPr>
        <w:tabs>
          <w:tab w:val="left" w:pos="142"/>
        </w:tabs>
        <w:suppressAutoHyphens/>
        <w:spacing w:after="0"/>
        <w:rPr>
          <w:rFonts w:asciiTheme="minorHAnsi" w:hAnsiTheme="minorHAnsi" w:cstheme="minorHAnsi"/>
          <w:szCs w:val="24"/>
        </w:rPr>
      </w:pPr>
      <w:r w:rsidRPr="002D4140">
        <w:rPr>
          <w:rFonts w:asciiTheme="minorHAnsi" w:hAnsiTheme="minorHAnsi" w:cstheme="minorHAnsi"/>
          <w:szCs w:val="24"/>
        </w:rPr>
        <w:t>po odstranění vřetenového šoupátka a před osazením nového</w:t>
      </w:r>
      <w:r w:rsidR="00866478" w:rsidRPr="002D4140">
        <w:rPr>
          <w:rFonts w:asciiTheme="minorHAnsi" w:hAnsiTheme="minorHAnsi" w:cstheme="minorHAnsi"/>
          <w:szCs w:val="24"/>
        </w:rPr>
        <w:t>;</w:t>
      </w:r>
    </w:p>
    <w:p w14:paraId="627C70AB" w14:textId="77777777" w:rsidR="00866478" w:rsidRPr="002D4140" w:rsidRDefault="00866478" w:rsidP="002D4140">
      <w:pPr>
        <w:numPr>
          <w:ilvl w:val="0"/>
          <w:numId w:val="33"/>
        </w:numPr>
        <w:tabs>
          <w:tab w:val="left" w:pos="142"/>
        </w:tabs>
        <w:suppressAutoHyphens/>
        <w:spacing w:after="60"/>
        <w:rPr>
          <w:rFonts w:asciiTheme="minorHAnsi" w:hAnsiTheme="minorHAnsi" w:cstheme="minorHAnsi"/>
        </w:rPr>
      </w:pPr>
      <w:r w:rsidRPr="002D4140">
        <w:rPr>
          <w:rFonts w:asciiTheme="minorHAnsi" w:hAnsiTheme="minorHAnsi" w:cstheme="minorHAnsi"/>
          <w:szCs w:val="24"/>
        </w:rPr>
        <w:t>po dokončení všech stavebních prací (závěrečná prohlídka).</w:t>
      </w:r>
    </w:p>
    <w:p w14:paraId="749FECCA" w14:textId="77777777" w:rsidR="00815138" w:rsidRPr="002D4140" w:rsidRDefault="00815138" w:rsidP="002D4140">
      <w:pPr>
        <w:pStyle w:val="Nadpis2"/>
        <w:suppressAutoHyphens/>
        <w:rPr>
          <w:rFonts w:asciiTheme="minorHAnsi" w:hAnsiTheme="minorHAnsi" w:cstheme="minorHAnsi"/>
        </w:rPr>
      </w:pPr>
      <w:bookmarkStart w:id="48" w:name="_Toc125448555"/>
      <w:r w:rsidRPr="002D4140">
        <w:rPr>
          <w:rFonts w:asciiTheme="minorHAnsi" w:hAnsiTheme="minorHAnsi" w:cstheme="minorHAnsi"/>
        </w:rPr>
        <w:t>Přehled právních předpisů vztahujících se k stavbě</w:t>
      </w:r>
      <w:bookmarkEnd w:id="48"/>
    </w:p>
    <w:p w14:paraId="364BF11A" w14:textId="77777777" w:rsidR="00815138" w:rsidRPr="005205B5" w:rsidRDefault="00815138" w:rsidP="002D4140">
      <w:pPr>
        <w:pStyle w:val="odrky-"/>
        <w:suppressAutoHyphens/>
        <w:spacing w:after="0"/>
        <w:ind w:left="567" w:hanging="425"/>
        <w:jc w:val="both"/>
        <w:rPr>
          <w:rFonts w:asciiTheme="minorHAnsi" w:hAnsiTheme="minorHAnsi" w:cstheme="minorHAnsi"/>
          <w:sz w:val="20"/>
        </w:rPr>
      </w:pPr>
      <w:r w:rsidRPr="005205B5">
        <w:rPr>
          <w:rFonts w:asciiTheme="minorHAnsi" w:hAnsiTheme="minorHAnsi" w:cstheme="minorHAnsi"/>
          <w:sz w:val="20"/>
        </w:rPr>
        <w:t>Zákon č. 17/1992 Sb., o životním prostředí, ve znění pozdějších předpisů,</w:t>
      </w:r>
    </w:p>
    <w:p w14:paraId="1A6D45B1" w14:textId="77777777" w:rsidR="00815138" w:rsidRPr="005205B5" w:rsidRDefault="00815138" w:rsidP="002D4140">
      <w:pPr>
        <w:pStyle w:val="odrky-"/>
        <w:suppressAutoHyphens/>
        <w:spacing w:after="0"/>
        <w:ind w:left="567" w:hanging="425"/>
        <w:jc w:val="both"/>
        <w:rPr>
          <w:rFonts w:asciiTheme="minorHAnsi" w:hAnsiTheme="minorHAnsi" w:cstheme="minorHAnsi"/>
          <w:sz w:val="20"/>
        </w:rPr>
      </w:pPr>
      <w:r w:rsidRPr="005205B5">
        <w:rPr>
          <w:rFonts w:asciiTheme="minorHAnsi" w:hAnsiTheme="minorHAnsi" w:cstheme="minorHAnsi"/>
          <w:sz w:val="20"/>
        </w:rPr>
        <w:t>Zákon č. 22/1997 Sb., o technických požadavcích na výrobky a o změně a doplnění některých zákonů, ve znění pozdějších předpisů,</w:t>
      </w:r>
    </w:p>
    <w:p w14:paraId="6D176992" w14:textId="77777777" w:rsidR="00815138" w:rsidRPr="005205B5" w:rsidRDefault="00815138" w:rsidP="002D4140">
      <w:pPr>
        <w:pStyle w:val="odrky-"/>
        <w:suppressAutoHyphens/>
        <w:spacing w:after="0"/>
        <w:ind w:left="567" w:hanging="425"/>
        <w:jc w:val="both"/>
        <w:rPr>
          <w:rFonts w:asciiTheme="minorHAnsi" w:hAnsiTheme="minorHAnsi" w:cstheme="minorHAnsi"/>
          <w:sz w:val="20"/>
        </w:rPr>
      </w:pPr>
      <w:r w:rsidRPr="005205B5">
        <w:rPr>
          <w:rFonts w:asciiTheme="minorHAnsi" w:hAnsiTheme="minorHAnsi" w:cstheme="minorHAnsi"/>
          <w:sz w:val="20"/>
        </w:rPr>
        <w:t>Zákon č. 224/2015 Sb., o prevenci závažných havárií, ve znění pozdějších předpisů,</w:t>
      </w:r>
    </w:p>
    <w:p w14:paraId="3639F0D0" w14:textId="77777777" w:rsidR="00815138" w:rsidRPr="005205B5" w:rsidRDefault="00815138" w:rsidP="002D4140">
      <w:pPr>
        <w:pStyle w:val="odrky-"/>
        <w:suppressAutoHyphens/>
        <w:spacing w:after="0"/>
        <w:ind w:left="567" w:hanging="425"/>
        <w:jc w:val="both"/>
        <w:rPr>
          <w:rFonts w:asciiTheme="minorHAnsi" w:hAnsiTheme="minorHAnsi" w:cstheme="minorHAnsi"/>
          <w:sz w:val="20"/>
        </w:rPr>
      </w:pPr>
      <w:r w:rsidRPr="005205B5">
        <w:rPr>
          <w:rFonts w:asciiTheme="minorHAnsi" w:hAnsiTheme="minorHAnsi" w:cstheme="minorHAnsi"/>
          <w:sz w:val="20"/>
        </w:rPr>
        <w:t>Zákon ČNR č. 114/1992 Sb., o ochraně přírody a krajiny, ve znění pozdějších předpisů,</w:t>
      </w:r>
    </w:p>
    <w:p w14:paraId="67D82F41" w14:textId="77777777" w:rsidR="00815138" w:rsidRPr="005205B5" w:rsidRDefault="00815138" w:rsidP="002D4140">
      <w:pPr>
        <w:pStyle w:val="odrky-"/>
        <w:suppressAutoHyphens/>
        <w:spacing w:after="0"/>
        <w:ind w:left="567" w:hanging="425"/>
        <w:jc w:val="both"/>
        <w:rPr>
          <w:rFonts w:asciiTheme="minorHAnsi" w:hAnsiTheme="minorHAnsi" w:cstheme="minorHAnsi"/>
          <w:sz w:val="20"/>
        </w:rPr>
      </w:pPr>
      <w:r w:rsidRPr="005205B5">
        <w:rPr>
          <w:rFonts w:asciiTheme="minorHAnsi" w:hAnsiTheme="minorHAnsi" w:cstheme="minorHAnsi"/>
          <w:sz w:val="20"/>
        </w:rPr>
        <w:t>Zákon č. 254/2001 Sb., o vodách a o změně některých zákonů (vodní zákon), ve znění pozdějších předpisů,</w:t>
      </w:r>
    </w:p>
    <w:p w14:paraId="6B99CCB1" w14:textId="77777777" w:rsidR="00815138" w:rsidRPr="005205B5" w:rsidRDefault="00815138" w:rsidP="002D4140">
      <w:pPr>
        <w:pStyle w:val="odrky-"/>
        <w:suppressAutoHyphens/>
        <w:spacing w:after="0"/>
        <w:ind w:left="567" w:hanging="425"/>
        <w:jc w:val="both"/>
        <w:rPr>
          <w:rFonts w:asciiTheme="minorHAnsi" w:hAnsiTheme="minorHAnsi" w:cstheme="minorHAnsi"/>
          <w:sz w:val="20"/>
        </w:rPr>
      </w:pPr>
      <w:r w:rsidRPr="005205B5">
        <w:rPr>
          <w:rFonts w:asciiTheme="minorHAnsi" w:hAnsiTheme="minorHAnsi" w:cstheme="minorHAnsi"/>
          <w:sz w:val="20"/>
        </w:rPr>
        <w:t xml:space="preserve">Zákon č. 258/2000 Sb., o ochraně veřejného zdraví a o změně některých souvisejících zákonů, ve znění pozdějších předpisů, </w:t>
      </w:r>
    </w:p>
    <w:p w14:paraId="064E9AB7" w14:textId="77777777" w:rsidR="00815138" w:rsidRPr="005205B5" w:rsidRDefault="00815138" w:rsidP="002D4140">
      <w:pPr>
        <w:pStyle w:val="odrky-"/>
        <w:suppressAutoHyphens/>
        <w:spacing w:after="0"/>
        <w:ind w:left="567" w:hanging="425"/>
        <w:jc w:val="both"/>
        <w:rPr>
          <w:rFonts w:asciiTheme="minorHAnsi" w:hAnsiTheme="minorHAnsi" w:cstheme="minorHAnsi"/>
          <w:sz w:val="20"/>
        </w:rPr>
      </w:pPr>
      <w:r w:rsidRPr="005205B5">
        <w:rPr>
          <w:rFonts w:asciiTheme="minorHAnsi" w:hAnsiTheme="minorHAnsi" w:cstheme="minorHAnsi"/>
          <w:sz w:val="20"/>
        </w:rPr>
        <w:t xml:space="preserve">Zákon č. 201/2012 Sb., </w:t>
      </w:r>
      <w:r w:rsidRPr="005205B5">
        <w:rPr>
          <w:rFonts w:asciiTheme="minorHAnsi" w:hAnsiTheme="minorHAnsi" w:cstheme="minorHAnsi"/>
          <w:color w:val="000000"/>
          <w:sz w:val="20"/>
        </w:rPr>
        <w:t>o ochraně ovzduší, ve znění pozdějších předpisů,</w:t>
      </w:r>
    </w:p>
    <w:p w14:paraId="10920E10" w14:textId="77777777" w:rsidR="00815138" w:rsidRPr="005205B5" w:rsidRDefault="00815138" w:rsidP="002D4140">
      <w:pPr>
        <w:pStyle w:val="odrky-"/>
        <w:suppressAutoHyphens/>
        <w:spacing w:after="0"/>
        <w:ind w:left="567" w:hanging="425"/>
        <w:jc w:val="both"/>
        <w:rPr>
          <w:rFonts w:asciiTheme="minorHAnsi" w:hAnsiTheme="minorHAnsi" w:cstheme="minorHAnsi"/>
          <w:sz w:val="20"/>
        </w:rPr>
      </w:pPr>
      <w:r w:rsidRPr="005205B5">
        <w:rPr>
          <w:rFonts w:asciiTheme="minorHAnsi" w:hAnsiTheme="minorHAnsi" w:cstheme="minorHAnsi"/>
          <w:sz w:val="20"/>
        </w:rPr>
        <w:t>Zákon č. 100/2001 Sb., o posuzování vlivů na životní prostředí a o změně některých souvisejících zákonů (zákon o posuzování vlivů na životní prostředí), ve znění pozdějších předpisů,</w:t>
      </w:r>
    </w:p>
    <w:p w14:paraId="4E323C66" w14:textId="77777777" w:rsidR="00815138" w:rsidRPr="005205B5" w:rsidRDefault="00815138" w:rsidP="002D4140">
      <w:pPr>
        <w:pStyle w:val="odrky-"/>
        <w:suppressAutoHyphens/>
        <w:spacing w:after="0"/>
        <w:ind w:left="567" w:hanging="425"/>
        <w:jc w:val="both"/>
        <w:rPr>
          <w:rFonts w:asciiTheme="minorHAnsi" w:hAnsiTheme="minorHAnsi" w:cstheme="minorHAnsi"/>
          <w:sz w:val="20"/>
        </w:rPr>
      </w:pPr>
      <w:r w:rsidRPr="005205B5">
        <w:rPr>
          <w:rFonts w:asciiTheme="minorHAnsi" w:hAnsiTheme="minorHAnsi" w:cstheme="minorHAnsi"/>
          <w:sz w:val="20"/>
        </w:rPr>
        <w:lastRenderedPageBreak/>
        <w:t>Zákon č. 183/2006 Sb., o územním plánování a stavebním řádu (stavební zákon), ve znění pozdějších předpisů,</w:t>
      </w:r>
    </w:p>
    <w:p w14:paraId="784404EB" w14:textId="77777777" w:rsidR="00815138" w:rsidRPr="005205B5" w:rsidRDefault="00815138" w:rsidP="002D4140">
      <w:pPr>
        <w:pStyle w:val="odrky-"/>
        <w:suppressAutoHyphens/>
        <w:spacing w:after="0"/>
        <w:ind w:left="567" w:hanging="425"/>
        <w:jc w:val="both"/>
        <w:rPr>
          <w:rFonts w:asciiTheme="minorHAnsi" w:hAnsiTheme="minorHAnsi" w:cstheme="minorHAnsi"/>
          <w:sz w:val="20"/>
        </w:rPr>
      </w:pPr>
      <w:r w:rsidRPr="005205B5">
        <w:rPr>
          <w:rFonts w:asciiTheme="minorHAnsi" w:hAnsiTheme="minorHAnsi" w:cstheme="minorHAnsi"/>
          <w:sz w:val="20"/>
        </w:rPr>
        <w:t xml:space="preserve">Zákon č. 541/2020 Sb., o odpadech a změně některých dalších zákonů, ve znění pozdějších předpisů </w:t>
      </w:r>
    </w:p>
    <w:p w14:paraId="647DB2D7" w14:textId="77777777" w:rsidR="00815138" w:rsidRPr="005205B5" w:rsidRDefault="00815138" w:rsidP="002D4140">
      <w:pPr>
        <w:pStyle w:val="odrky-"/>
        <w:suppressAutoHyphens/>
        <w:spacing w:after="0"/>
        <w:ind w:left="567" w:hanging="425"/>
        <w:jc w:val="both"/>
        <w:rPr>
          <w:rFonts w:asciiTheme="minorHAnsi" w:hAnsiTheme="minorHAnsi" w:cstheme="minorHAnsi"/>
          <w:sz w:val="20"/>
        </w:rPr>
      </w:pPr>
      <w:r w:rsidRPr="005205B5">
        <w:rPr>
          <w:rFonts w:asciiTheme="minorHAnsi" w:hAnsiTheme="minorHAnsi" w:cstheme="minorHAnsi"/>
          <w:sz w:val="20"/>
        </w:rPr>
        <w:t>Zákon č. 183/2006 Sb., o územním plánování a stavebním řádu (stavební zákon),</w:t>
      </w:r>
    </w:p>
    <w:p w14:paraId="4542CB88" w14:textId="77777777" w:rsidR="00815138" w:rsidRPr="005205B5" w:rsidRDefault="00815138" w:rsidP="002D4140">
      <w:pPr>
        <w:pStyle w:val="odrky-"/>
        <w:suppressAutoHyphens/>
        <w:spacing w:after="0"/>
        <w:ind w:left="567" w:hanging="425"/>
        <w:jc w:val="both"/>
        <w:rPr>
          <w:rFonts w:asciiTheme="minorHAnsi" w:hAnsiTheme="minorHAnsi" w:cstheme="minorHAnsi"/>
          <w:sz w:val="20"/>
        </w:rPr>
      </w:pPr>
      <w:r w:rsidRPr="005205B5">
        <w:rPr>
          <w:rFonts w:asciiTheme="minorHAnsi" w:hAnsiTheme="minorHAnsi" w:cstheme="minorHAnsi"/>
          <w:sz w:val="20"/>
        </w:rPr>
        <w:t>Zákon č. 186/2006 Sb., o změně některých zákonů souvisejících s přijetím stavebního zákona a zákona o vyvlastnění,</w:t>
      </w:r>
    </w:p>
    <w:p w14:paraId="2E86E9B0" w14:textId="77777777" w:rsidR="00815138" w:rsidRPr="005205B5" w:rsidRDefault="00815138" w:rsidP="002D4140">
      <w:pPr>
        <w:pStyle w:val="odrky-"/>
        <w:suppressAutoHyphens/>
        <w:spacing w:after="0"/>
        <w:ind w:left="567" w:hanging="425"/>
        <w:jc w:val="both"/>
        <w:rPr>
          <w:rFonts w:asciiTheme="minorHAnsi" w:hAnsiTheme="minorHAnsi" w:cstheme="minorHAnsi"/>
          <w:sz w:val="20"/>
        </w:rPr>
      </w:pPr>
      <w:r w:rsidRPr="005205B5">
        <w:rPr>
          <w:rFonts w:asciiTheme="minorHAnsi" w:hAnsiTheme="minorHAnsi" w:cstheme="minorHAnsi"/>
          <w:sz w:val="20"/>
        </w:rPr>
        <w:t>Nařízení vlády č. 272/2011 Sb., o ochraně zdraví před nepříznivými účinky hluku a vibrací,</w:t>
      </w:r>
    </w:p>
    <w:p w14:paraId="08BFD125" w14:textId="77777777" w:rsidR="00815138" w:rsidRPr="005205B5" w:rsidRDefault="00815138" w:rsidP="002D4140">
      <w:pPr>
        <w:pStyle w:val="odrky-"/>
        <w:suppressAutoHyphens/>
        <w:spacing w:after="0"/>
        <w:ind w:left="567" w:hanging="425"/>
        <w:jc w:val="both"/>
        <w:rPr>
          <w:rFonts w:asciiTheme="minorHAnsi" w:hAnsiTheme="minorHAnsi" w:cstheme="minorHAnsi"/>
          <w:sz w:val="20"/>
        </w:rPr>
      </w:pPr>
      <w:r w:rsidRPr="005205B5">
        <w:rPr>
          <w:rFonts w:asciiTheme="minorHAnsi" w:hAnsiTheme="minorHAnsi" w:cstheme="minorHAnsi"/>
          <w:sz w:val="20"/>
        </w:rPr>
        <w:t>Nařízení vlády č. 163/2002 Sb., kterým se stanoví technické požadavky na vybrané stavební výrobky, ve znění nařízení vlády č. 312/2005 Sb.,</w:t>
      </w:r>
    </w:p>
    <w:p w14:paraId="41C72181" w14:textId="77777777" w:rsidR="00815138" w:rsidRPr="005205B5" w:rsidRDefault="00815138" w:rsidP="002D4140">
      <w:pPr>
        <w:pStyle w:val="odrky-"/>
        <w:suppressAutoHyphens/>
        <w:spacing w:after="0"/>
        <w:ind w:left="567" w:hanging="425"/>
        <w:jc w:val="both"/>
        <w:rPr>
          <w:rFonts w:asciiTheme="minorHAnsi" w:hAnsiTheme="minorHAnsi" w:cstheme="minorHAnsi"/>
          <w:sz w:val="20"/>
        </w:rPr>
      </w:pPr>
      <w:r w:rsidRPr="005205B5">
        <w:rPr>
          <w:rFonts w:asciiTheme="minorHAnsi" w:hAnsiTheme="minorHAnsi" w:cstheme="minorHAnsi"/>
          <w:sz w:val="20"/>
        </w:rPr>
        <w:t>Vyhláška 428/2001 Sb. – obecné technické požadavky na výstavbu vodních děl – kterou se provádí zákon 274/2001 Sb. o vodovodech a kanalizacích pro veřejnou potřebu,</w:t>
      </w:r>
    </w:p>
    <w:p w14:paraId="0F5D1A06" w14:textId="77777777" w:rsidR="00815138" w:rsidRPr="005205B5" w:rsidRDefault="00815138" w:rsidP="002D4140">
      <w:pPr>
        <w:pStyle w:val="odrky-"/>
        <w:suppressAutoHyphens/>
        <w:spacing w:after="0"/>
        <w:ind w:left="567" w:hanging="425"/>
        <w:jc w:val="both"/>
        <w:rPr>
          <w:rFonts w:asciiTheme="minorHAnsi" w:hAnsiTheme="minorHAnsi" w:cstheme="minorHAnsi"/>
          <w:sz w:val="20"/>
        </w:rPr>
      </w:pPr>
      <w:r w:rsidRPr="005205B5">
        <w:rPr>
          <w:rFonts w:asciiTheme="minorHAnsi" w:hAnsiTheme="minorHAnsi" w:cstheme="minorHAnsi"/>
          <w:sz w:val="20"/>
        </w:rPr>
        <w:t>Vyhláška č. 268/2009 Sb., o technických požadavcích na stavby,</w:t>
      </w:r>
    </w:p>
    <w:p w14:paraId="01BC0896" w14:textId="77777777" w:rsidR="00815138" w:rsidRPr="005205B5" w:rsidRDefault="00815138" w:rsidP="002D4140">
      <w:pPr>
        <w:pStyle w:val="odrky-"/>
        <w:suppressAutoHyphens/>
        <w:spacing w:after="0"/>
        <w:ind w:left="567" w:hanging="425"/>
        <w:jc w:val="both"/>
        <w:rPr>
          <w:rFonts w:asciiTheme="minorHAnsi" w:hAnsiTheme="minorHAnsi" w:cstheme="minorHAnsi"/>
          <w:sz w:val="20"/>
        </w:rPr>
      </w:pPr>
      <w:r w:rsidRPr="005205B5">
        <w:rPr>
          <w:rFonts w:asciiTheme="minorHAnsi" w:hAnsiTheme="minorHAnsi" w:cstheme="minorHAnsi"/>
          <w:sz w:val="20"/>
        </w:rPr>
        <w:t>Vyhláška č. 499/2006 Sb., o dokumentaci staveb,</w:t>
      </w:r>
    </w:p>
    <w:p w14:paraId="25A22302" w14:textId="77777777" w:rsidR="00815138" w:rsidRPr="005205B5" w:rsidRDefault="00815138" w:rsidP="002D4140">
      <w:pPr>
        <w:pStyle w:val="odrky-"/>
        <w:suppressAutoHyphens/>
        <w:spacing w:after="0"/>
        <w:ind w:left="567" w:hanging="425"/>
        <w:jc w:val="both"/>
        <w:rPr>
          <w:rFonts w:asciiTheme="minorHAnsi" w:hAnsiTheme="minorHAnsi" w:cstheme="minorHAnsi"/>
          <w:sz w:val="20"/>
        </w:rPr>
      </w:pPr>
      <w:r w:rsidRPr="005205B5">
        <w:rPr>
          <w:rFonts w:asciiTheme="minorHAnsi" w:hAnsiTheme="minorHAnsi" w:cstheme="minorHAnsi"/>
          <w:sz w:val="20"/>
        </w:rPr>
        <w:t>Vyhláška č. 500/2006 Sb., o územně analytických podkladech, územně plánovací dokumentaci a způsobu evidence plánovací činnosti,</w:t>
      </w:r>
    </w:p>
    <w:p w14:paraId="5825C644" w14:textId="77777777" w:rsidR="00815138" w:rsidRPr="005205B5" w:rsidRDefault="00815138" w:rsidP="002D4140">
      <w:pPr>
        <w:pStyle w:val="odrky-"/>
        <w:suppressAutoHyphens/>
        <w:spacing w:after="0"/>
        <w:ind w:left="567" w:hanging="425"/>
        <w:jc w:val="both"/>
        <w:rPr>
          <w:rFonts w:asciiTheme="minorHAnsi" w:hAnsiTheme="minorHAnsi" w:cstheme="minorHAnsi"/>
          <w:sz w:val="20"/>
        </w:rPr>
      </w:pPr>
      <w:r w:rsidRPr="005205B5">
        <w:rPr>
          <w:rFonts w:asciiTheme="minorHAnsi" w:hAnsiTheme="minorHAnsi" w:cstheme="minorHAnsi"/>
          <w:sz w:val="20"/>
        </w:rPr>
        <w:t>Vyhláška č. 501/2006 Sb., o obecných požadavcích na využívání území,</w:t>
      </w:r>
    </w:p>
    <w:p w14:paraId="3C33F492" w14:textId="77777777" w:rsidR="00815138" w:rsidRPr="005205B5" w:rsidRDefault="00815138" w:rsidP="002D4140">
      <w:pPr>
        <w:pStyle w:val="odrky-"/>
        <w:suppressAutoHyphens/>
        <w:spacing w:after="0"/>
        <w:ind w:left="567" w:hanging="425"/>
        <w:jc w:val="both"/>
        <w:rPr>
          <w:rFonts w:asciiTheme="minorHAnsi" w:hAnsiTheme="minorHAnsi" w:cstheme="minorHAnsi"/>
          <w:sz w:val="20"/>
        </w:rPr>
      </w:pPr>
      <w:r w:rsidRPr="005205B5">
        <w:rPr>
          <w:rFonts w:asciiTheme="minorHAnsi" w:hAnsiTheme="minorHAnsi" w:cstheme="minorHAnsi"/>
          <w:sz w:val="20"/>
        </w:rPr>
        <w:t>Vyhláška č. 503/2006 Sb., o podrobnější úpravě územního řízení, veřejnoprávní smlouvy a územního opatření,</w:t>
      </w:r>
    </w:p>
    <w:p w14:paraId="303A6506" w14:textId="77777777" w:rsidR="00815138" w:rsidRPr="005205B5" w:rsidRDefault="00815138" w:rsidP="002D4140">
      <w:pPr>
        <w:pStyle w:val="odrky-"/>
        <w:suppressAutoHyphens/>
        <w:spacing w:after="0"/>
        <w:ind w:left="567" w:hanging="425"/>
        <w:jc w:val="both"/>
        <w:rPr>
          <w:rFonts w:asciiTheme="minorHAnsi" w:hAnsiTheme="minorHAnsi" w:cstheme="minorHAnsi"/>
          <w:sz w:val="20"/>
        </w:rPr>
      </w:pPr>
      <w:r w:rsidRPr="005205B5">
        <w:rPr>
          <w:rFonts w:asciiTheme="minorHAnsi" w:hAnsiTheme="minorHAnsi" w:cstheme="minorHAnsi"/>
          <w:sz w:val="20"/>
        </w:rPr>
        <w:t>Vyhláška č. 63/2013 Sb., kterou se mění vyhláška č. 503/2006 Sb., o podrobnější úpravě územního řízení, veřejnoprávní smlouvy a územního opatření,</w:t>
      </w:r>
    </w:p>
    <w:p w14:paraId="4B4264CE" w14:textId="77777777" w:rsidR="00815138" w:rsidRPr="005205B5" w:rsidRDefault="00815138" w:rsidP="002D4140">
      <w:pPr>
        <w:pStyle w:val="odrky-"/>
        <w:suppressAutoHyphens/>
        <w:spacing w:after="0"/>
        <w:ind w:left="567" w:hanging="425"/>
        <w:jc w:val="both"/>
        <w:rPr>
          <w:rFonts w:asciiTheme="minorHAnsi" w:hAnsiTheme="minorHAnsi" w:cstheme="minorHAnsi"/>
          <w:sz w:val="20"/>
        </w:rPr>
      </w:pPr>
      <w:r w:rsidRPr="005205B5">
        <w:rPr>
          <w:rFonts w:asciiTheme="minorHAnsi" w:hAnsiTheme="minorHAnsi" w:cstheme="minorHAnsi"/>
          <w:sz w:val="20"/>
        </w:rPr>
        <w:t>Zákon č. 174/1968 Sb., o státním odborném dozoru nad bezpečností práce, ve znění zákona ČNR č. 159/1992 Sb., zákona č. 47/1994 Sb., zákona č. 71/2000 Sb. a zákona č. 124/2000 Sb.,</w:t>
      </w:r>
    </w:p>
    <w:p w14:paraId="4D221391" w14:textId="77777777" w:rsidR="00815138" w:rsidRPr="005205B5" w:rsidRDefault="00815138" w:rsidP="002D4140">
      <w:pPr>
        <w:pStyle w:val="odrky-"/>
        <w:suppressAutoHyphens/>
        <w:spacing w:after="0"/>
        <w:ind w:left="567" w:hanging="425"/>
        <w:jc w:val="both"/>
        <w:rPr>
          <w:rFonts w:asciiTheme="minorHAnsi" w:hAnsiTheme="minorHAnsi" w:cstheme="minorHAnsi"/>
          <w:sz w:val="20"/>
        </w:rPr>
      </w:pPr>
      <w:r w:rsidRPr="005205B5">
        <w:rPr>
          <w:rFonts w:asciiTheme="minorHAnsi" w:hAnsiTheme="minorHAnsi" w:cstheme="minorHAnsi"/>
          <w:sz w:val="20"/>
        </w:rPr>
        <w:t>Zákon č. 22/1997Sb., o technických požadavcích na výrobky a o změně a doplnění některých zákonů ve znění zákonů č. 71/2000 Sb., zákona č. 102/2001 Sb., a zákona 226/2003 Sb.,</w:t>
      </w:r>
    </w:p>
    <w:p w14:paraId="2F558E9F" w14:textId="77777777" w:rsidR="00815138" w:rsidRPr="005205B5" w:rsidRDefault="00815138" w:rsidP="002D4140">
      <w:pPr>
        <w:pStyle w:val="odrky-"/>
        <w:suppressAutoHyphens/>
        <w:spacing w:after="0"/>
        <w:ind w:left="567" w:hanging="425"/>
        <w:jc w:val="both"/>
        <w:rPr>
          <w:rFonts w:asciiTheme="minorHAnsi" w:hAnsiTheme="minorHAnsi" w:cstheme="minorHAnsi"/>
          <w:sz w:val="20"/>
        </w:rPr>
      </w:pPr>
      <w:r w:rsidRPr="005205B5">
        <w:rPr>
          <w:rFonts w:asciiTheme="minorHAnsi" w:hAnsiTheme="minorHAnsi" w:cstheme="minorHAnsi"/>
          <w:sz w:val="20"/>
        </w:rPr>
        <w:t>Nařízení vlády č. 201/2010 Sb., o způsobu evidence úrazů, hlášení a zasílání záznamu o úrazu,</w:t>
      </w:r>
    </w:p>
    <w:p w14:paraId="004D47A7" w14:textId="77777777" w:rsidR="00815138" w:rsidRPr="005205B5" w:rsidRDefault="00815138" w:rsidP="002D4140">
      <w:pPr>
        <w:pStyle w:val="odrky-"/>
        <w:suppressAutoHyphens/>
        <w:spacing w:after="0"/>
        <w:ind w:left="567" w:hanging="425"/>
        <w:jc w:val="both"/>
        <w:rPr>
          <w:rFonts w:asciiTheme="minorHAnsi" w:hAnsiTheme="minorHAnsi" w:cstheme="minorHAnsi"/>
          <w:i/>
          <w:sz w:val="20"/>
        </w:rPr>
      </w:pPr>
      <w:r w:rsidRPr="005205B5">
        <w:rPr>
          <w:rFonts w:asciiTheme="minorHAnsi" w:hAnsiTheme="minorHAnsi" w:cstheme="minorHAnsi"/>
          <w:sz w:val="20"/>
        </w:rPr>
        <w:t>Nařízení vlády č. 361/2007 Sb., kterým se stanoví podmínky ochrany zdraví při práci,</w:t>
      </w:r>
    </w:p>
    <w:p w14:paraId="2FC275A3" w14:textId="77777777" w:rsidR="00815138" w:rsidRPr="005205B5" w:rsidRDefault="00815138" w:rsidP="002D4140">
      <w:pPr>
        <w:pStyle w:val="odrky-"/>
        <w:suppressAutoHyphens/>
        <w:spacing w:after="0"/>
        <w:ind w:left="567" w:hanging="425"/>
        <w:jc w:val="both"/>
        <w:rPr>
          <w:rFonts w:asciiTheme="minorHAnsi" w:hAnsiTheme="minorHAnsi" w:cstheme="minorHAnsi"/>
          <w:i/>
          <w:sz w:val="20"/>
        </w:rPr>
      </w:pPr>
      <w:r w:rsidRPr="005205B5">
        <w:rPr>
          <w:rFonts w:asciiTheme="minorHAnsi" w:hAnsiTheme="minorHAnsi" w:cstheme="minorHAnsi"/>
          <w:sz w:val="20"/>
        </w:rPr>
        <w:t>Nařízení vlády č. 378/2001 Sb., kterým se stanoví bližší požadavky na bezpečný provoz a používání strojů, technických zařízení, přístrojů a nářadí,</w:t>
      </w:r>
    </w:p>
    <w:p w14:paraId="5227A8E2" w14:textId="77777777" w:rsidR="00815138" w:rsidRPr="005205B5" w:rsidRDefault="00815138" w:rsidP="002D4140">
      <w:pPr>
        <w:pStyle w:val="odrky-"/>
        <w:suppressAutoHyphens/>
        <w:spacing w:after="0"/>
        <w:ind w:left="567" w:hanging="425"/>
        <w:jc w:val="both"/>
        <w:rPr>
          <w:rFonts w:asciiTheme="minorHAnsi" w:hAnsiTheme="minorHAnsi" w:cstheme="minorHAnsi"/>
          <w:sz w:val="20"/>
        </w:rPr>
      </w:pPr>
      <w:r w:rsidRPr="005205B5">
        <w:rPr>
          <w:rFonts w:asciiTheme="minorHAnsi" w:hAnsiTheme="minorHAnsi" w:cstheme="minorHAnsi"/>
          <w:sz w:val="20"/>
        </w:rPr>
        <w:t>Vyhláška č. 601/2006 Sb., kterou se zrušuje vyhláška Českého úřadu bezpečnosti práce a Českého báňského úřadu č. 324/1990 Sb., o bezpečnosti práce a technických zařízení při stavebních pracích, ve znění vyhlášky č. 363/2005 Sb., a vyhláška č. 363/2005 Sb., kterou se mění vyhláška Českého úřadu bezpečnosti práce a Českého báňského úřadu č. 324/1990 Sb., o bezpečnosti práce a technických zařízení při stavebních pracích,</w:t>
      </w:r>
    </w:p>
    <w:p w14:paraId="5686D6F1" w14:textId="77777777" w:rsidR="00815138" w:rsidRPr="005205B5" w:rsidRDefault="00815138" w:rsidP="002D4140">
      <w:pPr>
        <w:pStyle w:val="odrky-"/>
        <w:suppressAutoHyphens/>
        <w:spacing w:after="0"/>
        <w:ind w:left="567" w:hanging="425"/>
        <w:jc w:val="both"/>
        <w:rPr>
          <w:rFonts w:asciiTheme="minorHAnsi" w:hAnsiTheme="minorHAnsi" w:cstheme="minorHAnsi"/>
          <w:sz w:val="20"/>
        </w:rPr>
      </w:pPr>
      <w:r w:rsidRPr="005205B5">
        <w:rPr>
          <w:rFonts w:asciiTheme="minorHAnsi" w:hAnsiTheme="minorHAnsi" w:cstheme="minorHAnsi"/>
          <w:sz w:val="20"/>
        </w:rPr>
        <w:t>Nařízení vlády č. 591/2006 Sb., o bližších minimálních požadavcích na bezpečnost a ochranu zdraví při práci na staveništích,</w:t>
      </w:r>
    </w:p>
    <w:p w14:paraId="0DF0CA86" w14:textId="77777777" w:rsidR="00815138" w:rsidRPr="005205B5" w:rsidRDefault="00815138" w:rsidP="002D4140">
      <w:pPr>
        <w:pStyle w:val="odrky-"/>
        <w:suppressAutoHyphens/>
        <w:spacing w:after="0"/>
        <w:ind w:left="567" w:hanging="425"/>
        <w:jc w:val="both"/>
        <w:rPr>
          <w:rFonts w:asciiTheme="minorHAnsi" w:hAnsiTheme="minorHAnsi" w:cstheme="minorHAnsi"/>
          <w:sz w:val="20"/>
        </w:rPr>
      </w:pPr>
      <w:r w:rsidRPr="005205B5">
        <w:rPr>
          <w:rFonts w:asciiTheme="minorHAnsi" w:hAnsiTheme="minorHAnsi" w:cstheme="minorHAnsi"/>
          <w:sz w:val="20"/>
        </w:rPr>
        <w:t>Zákon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w:t>
      </w:r>
    </w:p>
    <w:p w14:paraId="69962A87" w14:textId="77777777" w:rsidR="00815138" w:rsidRPr="005205B5" w:rsidRDefault="00815138" w:rsidP="002D4140">
      <w:pPr>
        <w:pStyle w:val="odrky-"/>
        <w:suppressAutoHyphens/>
        <w:spacing w:after="0"/>
        <w:ind w:left="567" w:hanging="425"/>
        <w:jc w:val="both"/>
        <w:rPr>
          <w:rFonts w:asciiTheme="minorHAnsi" w:hAnsiTheme="minorHAnsi" w:cstheme="minorHAnsi"/>
          <w:sz w:val="20"/>
        </w:rPr>
      </w:pPr>
      <w:r w:rsidRPr="005205B5">
        <w:rPr>
          <w:rFonts w:asciiTheme="minorHAnsi" w:hAnsiTheme="minorHAnsi" w:cstheme="minorHAnsi"/>
          <w:sz w:val="20"/>
        </w:rPr>
        <w:t>Nařízení vlády č. 591/2006 Sb., o bližších minimálních požadavcích na bezpečnost a ochranu zdraví při práci na staveništích,</w:t>
      </w:r>
    </w:p>
    <w:p w14:paraId="40EA718F" w14:textId="77777777" w:rsidR="00815138" w:rsidRPr="005205B5" w:rsidRDefault="00815138" w:rsidP="002D4140">
      <w:pPr>
        <w:pStyle w:val="odrky-"/>
        <w:suppressAutoHyphens/>
        <w:spacing w:after="0"/>
        <w:ind w:left="567" w:hanging="425"/>
        <w:jc w:val="both"/>
        <w:rPr>
          <w:rFonts w:asciiTheme="minorHAnsi" w:hAnsiTheme="minorHAnsi" w:cstheme="minorHAnsi"/>
          <w:sz w:val="20"/>
        </w:rPr>
      </w:pPr>
      <w:r w:rsidRPr="005205B5">
        <w:rPr>
          <w:rFonts w:asciiTheme="minorHAnsi" w:hAnsiTheme="minorHAnsi" w:cstheme="minorHAnsi"/>
          <w:sz w:val="20"/>
        </w:rPr>
        <w:t>Vyhláška č. 48/1982 Sb. ve znění 192/2005 Sb., kterou se stanoví základní požadavky k zajištění bezpečnosti práce a technických zařízení,</w:t>
      </w:r>
    </w:p>
    <w:p w14:paraId="7D133FBB" w14:textId="77777777" w:rsidR="00815138" w:rsidRPr="005205B5" w:rsidRDefault="00815138" w:rsidP="002D4140">
      <w:pPr>
        <w:pStyle w:val="odrky-"/>
        <w:suppressAutoHyphens/>
        <w:spacing w:after="0"/>
        <w:ind w:left="567" w:hanging="425"/>
        <w:jc w:val="both"/>
        <w:rPr>
          <w:rFonts w:asciiTheme="minorHAnsi" w:hAnsiTheme="minorHAnsi" w:cstheme="minorHAnsi"/>
          <w:sz w:val="20"/>
        </w:rPr>
      </w:pPr>
      <w:r w:rsidRPr="005205B5">
        <w:rPr>
          <w:rFonts w:asciiTheme="minorHAnsi" w:hAnsiTheme="minorHAnsi" w:cstheme="minorHAnsi"/>
          <w:sz w:val="20"/>
        </w:rPr>
        <w:t>Vyhláška č. 407/2004 Sb. kterou se zrušuje vyhláška č. 18/1987, kterou se stanoví požadavky na ochranu před výbuchy hořlavých plynů a par.,</w:t>
      </w:r>
    </w:p>
    <w:p w14:paraId="6680DF65" w14:textId="77777777" w:rsidR="00815138" w:rsidRPr="005205B5" w:rsidRDefault="00815138" w:rsidP="002D4140">
      <w:pPr>
        <w:pStyle w:val="odrky-"/>
        <w:suppressAutoHyphens/>
        <w:spacing w:after="0"/>
        <w:ind w:left="567" w:hanging="425"/>
        <w:rPr>
          <w:rFonts w:asciiTheme="minorHAnsi" w:hAnsiTheme="minorHAnsi" w:cstheme="minorHAnsi"/>
          <w:bCs/>
          <w:sz w:val="20"/>
        </w:rPr>
      </w:pPr>
      <w:r w:rsidRPr="005205B5">
        <w:rPr>
          <w:rFonts w:asciiTheme="minorHAnsi" w:hAnsiTheme="minorHAnsi" w:cstheme="minorHAnsi"/>
          <w:sz w:val="20"/>
        </w:rPr>
        <w:t>Vyhláška ČÚBP a ČBÚ č. 19/1979 Sb., kterou se určují vyhrazená zdvihací zařízení a stanoví některé podmínky k zajištění jejich bezpečnosti, ve znění vyhlášky č. 552/1990 Sb.</w:t>
      </w:r>
    </w:p>
    <w:p w14:paraId="4B29C1B0" w14:textId="77777777" w:rsidR="00765D3C" w:rsidRPr="002D4140" w:rsidRDefault="00765D3C" w:rsidP="002D4140">
      <w:pPr>
        <w:tabs>
          <w:tab w:val="center" w:pos="7938"/>
        </w:tabs>
        <w:suppressAutoHyphens/>
        <w:rPr>
          <w:rFonts w:asciiTheme="minorHAnsi" w:hAnsiTheme="minorHAnsi" w:cstheme="minorHAnsi"/>
        </w:rPr>
      </w:pPr>
    </w:p>
    <w:p w14:paraId="1BF85581" w14:textId="17DA46C5" w:rsidR="00EA5FB0" w:rsidRPr="002D4140" w:rsidRDefault="004B1481" w:rsidP="002D4140">
      <w:pPr>
        <w:tabs>
          <w:tab w:val="center" w:pos="7938"/>
        </w:tabs>
        <w:suppressAutoHyphens/>
        <w:rPr>
          <w:rFonts w:asciiTheme="minorHAnsi" w:hAnsiTheme="minorHAnsi" w:cstheme="minorHAnsi"/>
        </w:rPr>
      </w:pPr>
      <w:r w:rsidRPr="002D4140">
        <w:rPr>
          <w:rFonts w:asciiTheme="minorHAnsi" w:hAnsiTheme="minorHAnsi" w:cstheme="minorHAnsi"/>
        </w:rPr>
        <w:t>V</w:t>
      </w:r>
      <w:r w:rsidR="00742C2E" w:rsidRPr="002D4140">
        <w:rPr>
          <w:rFonts w:asciiTheme="minorHAnsi" w:hAnsiTheme="minorHAnsi" w:cstheme="minorHAnsi"/>
        </w:rPr>
        <w:t> </w:t>
      </w:r>
      <w:r w:rsidRPr="002D4140">
        <w:rPr>
          <w:rFonts w:asciiTheme="minorHAnsi" w:hAnsiTheme="minorHAnsi" w:cstheme="minorHAnsi"/>
        </w:rPr>
        <w:t>Hostivicích</w:t>
      </w:r>
      <w:r w:rsidR="00742C2E" w:rsidRPr="002D4140">
        <w:rPr>
          <w:rFonts w:asciiTheme="minorHAnsi" w:hAnsiTheme="minorHAnsi" w:cstheme="minorHAnsi"/>
        </w:rPr>
        <w:t xml:space="preserve">, </w:t>
      </w:r>
      <w:r w:rsidR="00866478" w:rsidRPr="002D4140">
        <w:rPr>
          <w:rFonts w:asciiTheme="minorHAnsi" w:hAnsiTheme="minorHAnsi" w:cstheme="minorHAnsi"/>
        </w:rPr>
        <w:t>leden</w:t>
      </w:r>
      <w:r w:rsidR="00742C2E" w:rsidRPr="002D4140">
        <w:rPr>
          <w:rFonts w:asciiTheme="minorHAnsi" w:hAnsiTheme="minorHAnsi" w:cstheme="minorHAnsi"/>
        </w:rPr>
        <w:t xml:space="preserve"> </w:t>
      </w:r>
      <w:r w:rsidRPr="002D4140">
        <w:rPr>
          <w:rFonts w:asciiTheme="minorHAnsi" w:hAnsiTheme="minorHAnsi" w:cstheme="minorHAnsi"/>
        </w:rPr>
        <w:t>202</w:t>
      </w:r>
      <w:r w:rsidR="00866478" w:rsidRPr="002D4140">
        <w:rPr>
          <w:rFonts w:asciiTheme="minorHAnsi" w:hAnsiTheme="minorHAnsi" w:cstheme="minorHAnsi"/>
        </w:rPr>
        <w:t>3</w:t>
      </w:r>
    </w:p>
    <w:sectPr w:rsidR="00EA5FB0" w:rsidRPr="002D4140" w:rsidSect="00A8125E">
      <w:headerReference w:type="default" r:id="rId8"/>
      <w:footerReference w:type="default" r:id="rId9"/>
      <w:pgSz w:w="11906" w:h="16838" w:code="9"/>
      <w:pgMar w:top="1276" w:right="1134" w:bottom="1560" w:left="1701" w:header="737" w:footer="737" w:gutter="0"/>
      <w:pgNumType w:fmt="numberInDash"/>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3493D0" w14:textId="77777777" w:rsidR="009E737E" w:rsidRDefault="009E737E">
      <w:r>
        <w:separator/>
      </w:r>
    </w:p>
  </w:endnote>
  <w:endnote w:type="continuationSeparator" w:id="0">
    <w:p w14:paraId="0CD34A9B" w14:textId="77777777" w:rsidR="009E737E" w:rsidRDefault="009E73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ISOCPEUR">
    <w:panose1 w:val="020B0604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16"/>
        <w:szCs w:val="16"/>
      </w:rPr>
      <w:id w:val="1260339750"/>
      <w:docPartObj>
        <w:docPartGallery w:val="Page Numbers (Bottom of Page)"/>
        <w:docPartUnique/>
      </w:docPartObj>
    </w:sdtPr>
    <w:sdtContent>
      <w:sdt>
        <w:sdtPr>
          <w:rPr>
            <w:rFonts w:asciiTheme="minorHAnsi" w:hAnsiTheme="minorHAnsi" w:cstheme="minorHAnsi"/>
            <w:sz w:val="16"/>
            <w:szCs w:val="16"/>
          </w:rPr>
          <w:id w:val="-1769616900"/>
          <w:docPartObj>
            <w:docPartGallery w:val="Page Numbers (Top of Page)"/>
            <w:docPartUnique/>
          </w:docPartObj>
        </w:sdtPr>
        <w:sdtContent>
          <w:p w14:paraId="0050AF4F" w14:textId="0013BC6D" w:rsidR="006C0938" w:rsidRPr="00C37B79" w:rsidRDefault="006C0938" w:rsidP="0048768B">
            <w:pPr>
              <w:pStyle w:val="Zpat"/>
              <w:tabs>
                <w:tab w:val="clear" w:pos="4819"/>
              </w:tabs>
              <w:spacing w:after="0"/>
              <w:rPr>
                <w:rFonts w:asciiTheme="minorHAnsi" w:hAnsiTheme="minorHAnsi" w:cstheme="minorHAnsi"/>
                <w:sz w:val="16"/>
                <w:szCs w:val="16"/>
              </w:rPr>
            </w:pPr>
            <w:r w:rsidRPr="00C37B79">
              <w:rPr>
                <w:rFonts w:asciiTheme="minorHAnsi" w:hAnsiTheme="minorHAnsi" w:cstheme="minorHAnsi"/>
                <w:i w:val="0"/>
                <w:iCs/>
                <w:sz w:val="16"/>
                <w:szCs w:val="16"/>
              </w:rPr>
              <w:t>B. SOUHRNNÁ TECHNICKÁ ZPRÁVA</w:t>
            </w:r>
            <w:r w:rsidRPr="00C37B79">
              <w:rPr>
                <w:rFonts w:asciiTheme="minorHAnsi" w:hAnsiTheme="minorHAnsi" w:cstheme="minorHAnsi"/>
              </w:rPr>
              <w:tab/>
            </w:r>
            <w:r w:rsidRPr="00C37B79">
              <w:rPr>
                <w:rFonts w:asciiTheme="minorHAnsi" w:hAnsiTheme="minorHAnsi" w:cstheme="minorHAnsi"/>
                <w:i w:val="0"/>
                <w:iCs/>
                <w:sz w:val="16"/>
                <w:szCs w:val="16"/>
              </w:rPr>
              <w:t xml:space="preserve">Stránka </w:t>
            </w:r>
            <w:r w:rsidRPr="00C37B79">
              <w:rPr>
                <w:rFonts w:asciiTheme="minorHAnsi" w:hAnsiTheme="minorHAnsi" w:cstheme="minorHAnsi"/>
                <w:b/>
                <w:bCs/>
                <w:i w:val="0"/>
                <w:iCs/>
                <w:sz w:val="32"/>
                <w:szCs w:val="32"/>
              </w:rPr>
              <w:fldChar w:fldCharType="begin"/>
            </w:r>
            <w:r w:rsidRPr="00C37B79">
              <w:rPr>
                <w:rFonts w:asciiTheme="minorHAnsi" w:hAnsiTheme="minorHAnsi" w:cstheme="minorHAnsi"/>
                <w:b/>
                <w:bCs/>
                <w:i w:val="0"/>
                <w:iCs/>
                <w:sz w:val="32"/>
                <w:szCs w:val="32"/>
              </w:rPr>
              <w:instrText>PAGE</w:instrText>
            </w:r>
            <w:r w:rsidRPr="00C37B79">
              <w:rPr>
                <w:rFonts w:asciiTheme="minorHAnsi" w:hAnsiTheme="minorHAnsi" w:cstheme="minorHAnsi"/>
                <w:b/>
                <w:bCs/>
                <w:i w:val="0"/>
                <w:iCs/>
                <w:sz w:val="32"/>
                <w:szCs w:val="32"/>
              </w:rPr>
              <w:fldChar w:fldCharType="separate"/>
            </w:r>
            <w:r>
              <w:rPr>
                <w:rFonts w:asciiTheme="minorHAnsi" w:hAnsiTheme="minorHAnsi" w:cstheme="minorHAnsi"/>
                <w:b/>
                <w:bCs/>
                <w:i w:val="0"/>
                <w:iCs/>
                <w:noProof/>
                <w:sz w:val="32"/>
                <w:szCs w:val="32"/>
              </w:rPr>
              <w:t>- 3 -</w:t>
            </w:r>
            <w:r w:rsidRPr="00C37B79">
              <w:rPr>
                <w:rFonts w:asciiTheme="minorHAnsi" w:hAnsiTheme="minorHAnsi" w:cstheme="minorHAnsi"/>
                <w:b/>
                <w:bCs/>
                <w:i w:val="0"/>
                <w:iCs/>
                <w:sz w:val="32"/>
                <w:szCs w:val="32"/>
              </w:rPr>
              <w:fldChar w:fldCharType="end"/>
            </w:r>
            <w:r w:rsidRPr="00C37B79">
              <w:rPr>
                <w:rFonts w:asciiTheme="minorHAnsi" w:hAnsiTheme="minorHAnsi" w:cstheme="minorHAnsi"/>
                <w:i w:val="0"/>
                <w:iCs/>
                <w:sz w:val="16"/>
                <w:szCs w:val="16"/>
              </w:rPr>
              <w:t xml:space="preserve"> z </w:t>
            </w:r>
            <w:r w:rsidRPr="00815138">
              <w:rPr>
                <w:rFonts w:asciiTheme="minorHAnsi" w:hAnsiTheme="minorHAnsi" w:cstheme="minorHAnsi"/>
                <w:b/>
                <w:bCs/>
                <w:i w:val="0"/>
                <w:iCs/>
              </w:rPr>
              <w:fldChar w:fldCharType="begin"/>
            </w:r>
            <w:r w:rsidRPr="00815138">
              <w:rPr>
                <w:rFonts w:asciiTheme="minorHAnsi" w:hAnsiTheme="minorHAnsi" w:cstheme="minorHAnsi"/>
                <w:b/>
                <w:bCs/>
                <w:i w:val="0"/>
                <w:iCs/>
              </w:rPr>
              <w:instrText>NUMPAGES</w:instrText>
            </w:r>
            <w:r w:rsidRPr="00815138">
              <w:rPr>
                <w:rFonts w:asciiTheme="minorHAnsi" w:hAnsiTheme="minorHAnsi" w:cstheme="minorHAnsi"/>
                <w:b/>
                <w:bCs/>
                <w:i w:val="0"/>
                <w:iCs/>
              </w:rPr>
              <w:fldChar w:fldCharType="separate"/>
            </w:r>
            <w:r w:rsidRPr="00815138">
              <w:rPr>
                <w:rFonts w:asciiTheme="minorHAnsi" w:hAnsiTheme="minorHAnsi" w:cstheme="minorHAnsi"/>
                <w:b/>
                <w:bCs/>
                <w:i w:val="0"/>
                <w:iCs/>
                <w:noProof/>
              </w:rPr>
              <w:t>18</w:t>
            </w:r>
            <w:r w:rsidRPr="00815138">
              <w:rPr>
                <w:rFonts w:asciiTheme="minorHAnsi" w:hAnsiTheme="minorHAnsi" w:cstheme="minorHAnsi"/>
                <w:b/>
                <w:bCs/>
                <w:i w:val="0"/>
                <w:iCs/>
              </w:rPr>
              <w:fldChar w:fldCharType="end"/>
            </w:r>
          </w:p>
        </w:sdtContent>
      </w:sdt>
    </w:sdtContent>
  </w:sdt>
  <w:p w14:paraId="32621E4D" w14:textId="77777777" w:rsidR="006C0938" w:rsidRPr="00C37B79" w:rsidRDefault="006C0938" w:rsidP="0048768B">
    <w:pPr>
      <w:pStyle w:val="Zpat"/>
      <w:spacing w:after="0"/>
      <w:rPr>
        <w:rFonts w:asciiTheme="minorHAnsi" w:hAnsiTheme="minorHAnsi" w:cstheme="minorHAnsi"/>
      </w:rPr>
    </w:pPr>
    <w:r w:rsidRPr="00C37B79">
      <w:rPr>
        <w:rFonts w:asciiTheme="minorHAnsi" w:hAnsiTheme="minorHAnsi" w:cstheme="minorHAnsi"/>
        <w:i w:val="0"/>
        <w:iCs/>
        <w:sz w:val="16"/>
        <w:szCs w:val="16"/>
      </w:rPr>
      <w:t>(dle zákona č. 183/2006 sb. vyhlášky č. 499/2006 sb. o dokumentaci staveb v platném znění)</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481EEF" w14:textId="77777777" w:rsidR="009E737E" w:rsidRDefault="009E737E">
      <w:r>
        <w:separator/>
      </w:r>
    </w:p>
  </w:footnote>
  <w:footnote w:type="continuationSeparator" w:id="0">
    <w:p w14:paraId="6FC35738" w14:textId="77777777" w:rsidR="009E737E" w:rsidRDefault="009E73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ED50EB" w14:textId="77777777" w:rsidR="00F94F7B" w:rsidRPr="006E2570" w:rsidRDefault="00F94F7B" w:rsidP="00F94F7B">
    <w:pPr>
      <w:pStyle w:val="Zhlav"/>
      <w:spacing w:after="0"/>
      <w:rPr>
        <w:rFonts w:asciiTheme="minorHAnsi" w:hAnsiTheme="minorHAnsi" w:cstheme="minorHAnsi"/>
        <w:b/>
        <w:bCs/>
        <w:i w:val="0"/>
        <w:sz w:val="16"/>
        <w:szCs w:val="16"/>
      </w:rPr>
    </w:pPr>
    <w:bookmarkStart w:id="49" w:name="_Hlk41755205"/>
    <w:bookmarkStart w:id="50" w:name="_Hlk125445295"/>
    <w:bookmarkStart w:id="51" w:name="_Hlk125445296"/>
    <w:r w:rsidRPr="006E2570">
      <w:rPr>
        <w:rFonts w:asciiTheme="minorHAnsi" w:hAnsiTheme="minorHAnsi" w:cstheme="minorHAnsi"/>
        <w:b/>
        <w:bCs/>
        <w:i w:val="0"/>
        <w:sz w:val="16"/>
        <w:szCs w:val="16"/>
      </w:rPr>
      <w:t xml:space="preserve">Název akce: </w:t>
    </w:r>
    <w:r w:rsidRPr="00462F80">
      <w:rPr>
        <w:rFonts w:asciiTheme="minorHAnsi" w:hAnsiTheme="minorHAnsi" w:cstheme="minorHAnsi"/>
        <w:b/>
        <w:bCs/>
        <w:i w:val="0"/>
        <w:sz w:val="16"/>
        <w:szCs w:val="16"/>
      </w:rPr>
      <w:t>„</w:t>
    </w:r>
    <w:r>
      <w:rPr>
        <w:rFonts w:asciiTheme="minorHAnsi" w:hAnsiTheme="minorHAnsi" w:cstheme="minorHAnsi"/>
        <w:b/>
        <w:bCs/>
        <w:i w:val="0"/>
        <w:iCs/>
        <w:color w:val="000000"/>
        <w:sz w:val="16"/>
        <w:szCs w:val="16"/>
      </w:rPr>
      <w:t>Říčka – Šatava, oprava zatrubnění, 6,560 – 6,900</w:t>
    </w:r>
    <w:r w:rsidRPr="00462F80">
      <w:rPr>
        <w:rFonts w:asciiTheme="minorHAnsi" w:hAnsiTheme="minorHAnsi" w:cstheme="minorHAnsi"/>
        <w:b/>
        <w:bCs/>
        <w:i w:val="0"/>
        <w:sz w:val="16"/>
        <w:szCs w:val="16"/>
      </w:rPr>
      <w:t>“</w:t>
    </w:r>
  </w:p>
  <w:bookmarkEnd w:id="49"/>
  <w:p w14:paraId="37B19E82" w14:textId="59D6C563" w:rsidR="006C0938" w:rsidRPr="00F94F7B" w:rsidRDefault="00F94F7B" w:rsidP="00F94F7B">
    <w:pPr>
      <w:pStyle w:val="Zhlav"/>
      <w:rPr>
        <w:rFonts w:asciiTheme="minorHAnsi" w:hAnsiTheme="minorHAnsi" w:cstheme="minorHAnsi"/>
      </w:rPr>
    </w:pPr>
    <w:r w:rsidRPr="006E2570">
      <w:rPr>
        <w:rFonts w:asciiTheme="minorHAnsi" w:hAnsiTheme="minorHAnsi" w:cstheme="minorHAnsi"/>
        <w:i w:val="0"/>
        <w:iCs/>
        <w:sz w:val="16"/>
        <w:szCs w:val="16"/>
      </w:rPr>
      <w:t xml:space="preserve">Stupeň dokumentace: </w:t>
    </w:r>
    <w:r>
      <w:rPr>
        <w:rFonts w:asciiTheme="minorHAnsi" w:hAnsiTheme="minorHAnsi" w:cstheme="minorHAnsi"/>
        <w:i w:val="0"/>
        <w:iCs/>
        <w:sz w:val="16"/>
        <w:szCs w:val="16"/>
      </w:rPr>
      <w:t>Projektová dokumentace pro provádění</w:t>
    </w:r>
    <w:r w:rsidRPr="00874F45">
      <w:rPr>
        <w:rFonts w:asciiTheme="minorHAnsi" w:hAnsiTheme="minorHAnsi" w:cstheme="minorHAnsi"/>
        <w:i w:val="0"/>
        <w:iCs/>
        <w:sz w:val="16"/>
        <w:szCs w:val="16"/>
      </w:rPr>
      <w:t xml:space="preserve"> stavby</w:t>
    </w:r>
    <w:bookmarkEnd w:id="50"/>
    <w:bookmarkEnd w:id="5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3182B0CC"/>
    <w:lvl w:ilvl="0">
      <w:start w:val="2"/>
      <w:numFmt w:val="upperLetter"/>
      <w:pStyle w:val="Nadpis1"/>
      <w:lvlText w:val="%1."/>
      <w:lvlJc w:val="left"/>
      <w:pPr>
        <w:ind w:left="360" w:hanging="360"/>
      </w:pPr>
      <w:rPr>
        <w:rFonts w:hint="default"/>
      </w:rPr>
    </w:lvl>
    <w:lvl w:ilvl="1">
      <w:start w:val="1"/>
      <w:numFmt w:val="decimal"/>
      <w:pStyle w:val="Nadpis2"/>
      <w:lvlText w:val="%1.%2"/>
      <w:lvlJc w:val="left"/>
      <w:pPr>
        <w:tabs>
          <w:tab w:val="num" w:pos="0"/>
        </w:tabs>
        <w:ind w:left="0" w:firstLine="0"/>
      </w:pPr>
      <w:rPr>
        <w:rFonts w:ascii="Times New Roman" w:hAnsi="Times New Roman" w:cs="Times New Roman" w:hint="default"/>
      </w:rPr>
    </w:lvl>
    <w:lvl w:ilvl="2">
      <w:start w:val="1"/>
      <w:numFmt w:val="decimal"/>
      <w:pStyle w:val="Nadpis3"/>
      <w:lvlText w:val="%1.%2.%3"/>
      <w:lvlJc w:val="left"/>
      <w:pPr>
        <w:tabs>
          <w:tab w:val="num" w:pos="720"/>
        </w:tabs>
        <w:ind w:left="0" w:firstLine="0"/>
      </w:pPr>
      <w:rPr>
        <w:rFonts w:ascii="Times New Roman" w:hAnsi="Times New Roman" w:cs="Times New Roman" w:hint="default"/>
        <w:b/>
        <w:i w:val="0"/>
      </w:rPr>
    </w:lvl>
    <w:lvl w:ilvl="3">
      <w:start w:val="1"/>
      <w:numFmt w:val="decimal"/>
      <w:pStyle w:val="Nadpis4"/>
      <w:lvlText w:val="%1.%2.%3.%4"/>
      <w:lvlJc w:val="left"/>
      <w:pPr>
        <w:tabs>
          <w:tab w:val="num" w:pos="0"/>
        </w:tabs>
        <w:ind w:left="0" w:firstLine="0"/>
      </w:pPr>
      <w:rPr>
        <w:rFonts w:ascii="Times New Roman" w:hAnsi="Times New Roman" w:cs="Times New Roman" w:hint="default"/>
      </w:rPr>
    </w:lvl>
    <w:lvl w:ilvl="4">
      <w:start w:val="1"/>
      <w:numFmt w:val="decimal"/>
      <w:pStyle w:val="Nadpis5"/>
      <w:lvlText w:val="%1.%2.%3.%4.%5  "/>
      <w:lvlJc w:val="left"/>
      <w:pPr>
        <w:tabs>
          <w:tab w:val="num" w:pos="1080"/>
        </w:tabs>
        <w:ind w:left="648" w:hanging="648"/>
      </w:pPr>
      <w:rPr>
        <w:rFonts w:ascii="Times New Roman" w:hAnsi="Times New Roman" w:cs="Times New Roman" w:hint="default"/>
        <w:b w:val="0"/>
        <w:i w:val="0"/>
        <w:sz w:val="24"/>
      </w:rPr>
    </w:lvl>
    <w:lvl w:ilvl="5">
      <w:start w:val="1"/>
      <w:numFmt w:val="decimal"/>
      <w:pStyle w:val="Nadpis6"/>
      <w:lvlText w:val="%1.%2.%3.%4.%5.%6"/>
      <w:lvlJc w:val="left"/>
      <w:pPr>
        <w:tabs>
          <w:tab w:val="num" w:pos="0"/>
        </w:tabs>
        <w:ind w:left="0" w:firstLine="0"/>
      </w:pPr>
      <w:rPr>
        <w:rFonts w:ascii="Times New Roman" w:hAnsi="Times New Roman" w:cs="Times New Roman" w:hint="default"/>
      </w:rPr>
    </w:lvl>
    <w:lvl w:ilvl="6">
      <w:start w:val="1"/>
      <w:numFmt w:val="decimal"/>
      <w:pStyle w:val="Nadpis7"/>
      <w:lvlText w:val="%1.%2.%3.%4.%5.%6.%7"/>
      <w:lvlJc w:val="left"/>
      <w:pPr>
        <w:tabs>
          <w:tab w:val="num" w:pos="0"/>
        </w:tabs>
        <w:ind w:left="0" w:firstLine="0"/>
      </w:pPr>
      <w:rPr>
        <w:rFonts w:ascii="Times New Roman" w:hAnsi="Times New Roman" w:cs="Times New Roman" w:hint="default"/>
      </w:rPr>
    </w:lvl>
    <w:lvl w:ilvl="7">
      <w:start w:val="1"/>
      <w:numFmt w:val="decimal"/>
      <w:pStyle w:val="Nadpis8"/>
      <w:lvlText w:val="%1.%2.%3.%4.%5.%6.%7.%8"/>
      <w:lvlJc w:val="left"/>
      <w:pPr>
        <w:tabs>
          <w:tab w:val="num" w:pos="0"/>
        </w:tabs>
        <w:ind w:left="0" w:firstLine="0"/>
      </w:pPr>
      <w:rPr>
        <w:rFonts w:ascii="Times New Roman" w:hAnsi="Times New Roman" w:cs="Times New Roman" w:hint="default"/>
      </w:rPr>
    </w:lvl>
    <w:lvl w:ilvl="8">
      <w:start w:val="1"/>
      <w:numFmt w:val="decimal"/>
      <w:pStyle w:val="Nadpis9"/>
      <w:lvlText w:val="%1.%2.%3.%4.%5.%6.%7.%8.%9"/>
      <w:lvlJc w:val="left"/>
      <w:pPr>
        <w:tabs>
          <w:tab w:val="num" w:pos="0"/>
        </w:tabs>
        <w:ind w:left="0" w:firstLine="0"/>
      </w:pPr>
      <w:rPr>
        <w:rFonts w:ascii="Times New Roman" w:hAnsi="Times New Roman" w:cs="Times New Roman" w:hint="default"/>
      </w:rPr>
    </w:lvl>
  </w:abstractNum>
  <w:abstractNum w:abstractNumId="1" w15:restartNumberingAfterBreak="0">
    <w:nsid w:val="00000004"/>
    <w:multiLevelType w:val="singleLevel"/>
    <w:tmpl w:val="00000004"/>
    <w:name w:val="WW8Num3"/>
    <w:lvl w:ilvl="0">
      <w:start w:val="3"/>
      <w:numFmt w:val="bullet"/>
      <w:lvlText w:val="-"/>
      <w:lvlJc w:val="left"/>
      <w:pPr>
        <w:tabs>
          <w:tab w:val="num" w:pos="1065"/>
        </w:tabs>
        <w:ind w:left="1065" w:hanging="360"/>
      </w:pPr>
      <w:rPr>
        <w:rFonts w:ascii="Times New Roman" w:hAnsi="Times New Roman" w:cs="Times New Roman"/>
      </w:rPr>
    </w:lvl>
  </w:abstractNum>
  <w:abstractNum w:abstractNumId="2" w15:restartNumberingAfterBreak="0">
    <w:nsid w:val="00000006"/>
    <w:multiLevelType w:val="singleLevel"/>
    <w:tmpl w:val="00000006"/>
    <w:name w:val="WW8Num19"/>
    <w:lvl w:ilvl="0">
      <w:start w:val="3"/>
      <w:numFmt w:val="bullet"/>
      <w:lvlText w:val="-"/>
      <w:lvlJc w:val="left"/>
      <w:pPr>
        <w:tabs>
          <w:tab w:val="num" w:pos="1065"/>
        </w:tabs>
        <w:ind w:left="1065" w:hanging="360"/>
      </w:pPr>
      <w:rPr>
        <w:rFonts w:ascii="Times New Roman" w:hAnsi="Times New Roman" w:cs="Times New Roman"/>
      </w:rPr>
    </w:lvl>
  </w:abstractNum>
  <w:abstractNum w:abstractNumId="3" w15:restartNumberingAfterBreak="0">
    <w:nsid w:val="00346DFD"/>
    <w:multiLevelType w:val="hybridMultilevel"/>
    <w:tmpl w:val="315E5458"/>
    <w:lvl w:ilvl="0" w:tplc="550E730A">
      <w:start w:val="1"/>
      <w:numFmt w:val="bullet"/>
      <w:pStyle w:val="Odrkybezmezery"/>
      <w:lvlText w:val=""/>
      <w:lvlJc w:val="left"/>
      <w:pPr>
        <w:tabs>
          <w:tab w:val="num" w:pos="4046"/>
        </w:tabs>
        <w:ind w:left="4046" w:hanging="360"/>
      </w:pPr>
      <w:rPr>
        <w:rFonts w:ascii="Symbol" w:hAnsi="Symbol" w:hint="default"/>
      </w:rPr>
    </w:lvl>
    <w:lvl w:ilvl="1" w:tplc="C3E22838" w:tentative="1">
      <w:start w:val="1"/>
      <w:numFmt w:val="bullet"/>
      <w:lvlText w:val="o"/>
      <w:lvlJc w:val="left"/>
      <w:pPr>
        <w:tabs>
          <w:tab w:val="num" w:pos="229"/>
        </w:tabs>
        <w:ind w:left="229" w:hanging="360"/>
      </w:pPr>
      <w:rPr>
        <w:rFonts w:ascii="Courier New" w:hAnsi="Courier New" w:hint="default"/>
      </w:rPr>
    </w:lvl>
    <w:lvl w:ilvl="2" w:tplc="63B80C5C" w:tentative="1">
      <w:start w:val="1"/>
      <w:numFmt w:val="bullet"/>
      <w:lvlText w:val=""/>
      <w:lvlJc w:val="left"/>
      <w:pPr>
        <w:tabs>
          <w:tab w:val="num" w:pos="949"/>
        </w:tabs>
        <w:ind w:left="949" w:hanging="360"/>
      </w:pPr>
      <w:rPr>
        <w:rFonts w:ascii="Wingdings" w:hAnsi="Wingdings" w:hint="default"/>
      </w:rPr>
    </w:lvl>
    <w:lvl w:ilvl="3" w:tplc="6B18F4F4" w:tentative="1">
      <w:start w:val="1"/>
      <w:numFmt w:val="bullet"/>
      <w:lvlText w:val=""/>
      <w:lvlJc w:val="left"/>
      <w:pPr>
        <w:tabs>
          <w:tab w:val="num" w:pos="1669"/>
        </w:tabs>
        <w:ind w:left="1669" w:hanging="360"/>
      </w:pPr>
      <w:rPr>
        <w:rFonts w:ascii="Symbol" w:hAnsi="Symbol" w:hint="default"/>
      </w:rPr>
    </w:lvl>
    <w:lvl w:ilvl="4" w:tplc="F8F6A64C" w:tentative="1">
      <w:start w:val="1"/>
      <w:numFmt w:val="bullet"/>
      <w:lvlText w:val="o"/>
      <w:lvlJc w:val="left"/>
      <w:pPr>
        <w:tabs>
          <w:tab w:val="num" w:pos="2389"/>
        </w:tabs>
        <w:ind w:left="2389" w:hanging="360"/>
      </w:pPr>
      <w:rPr>
        <w:rFonts w:ascii="Courier New" w:hAnsi="Courier New" w:hint="default"/>
      </w:rPr>
    </w:lvl>
    <w:lvl w:ilvl="5" w:tplc="4DD69E3C" w:tentative="1">
      <w:start w:val="1"/>
      <w:numFmt w:val="bullet"/>
      <w:lvlText w:val=""/>
      <w:lvlJc w:val="left"/>
      <w:pPr>
        <w:tabs>
          <w:tab w:val="num" w:pos="3109"/>
        </w:tabs>
        <w:ind w:left="3109" w:hanging="360"/>
      </w:pPr>
      <w:rPr>
        <w:rFonts w:ascii="Wingdings" w:hAnsi="Wingdings" w:hint="default"/>
      </w:rPr>
    </w:lvl>
    <w:lvl w:ilvl="6" w:tplc="D75A5872" w:tentative="1">
      <w:start w:val="1"/>
      <w:numFmt w:val="bullet"/>
      <w:lvlText w:val=""/>
      <w:lvlJc w:val="left"/>
      <w:pPr>
        <w:tabs>
          <w:tab w:val="num" w:pos="3829"/>
        </w:tabs>
        <w:ind w:left="3829" w:hanging="360"/>
      </w:pPr>
      <w:rPr>
        <w:rFonts w:ascii="Symbol" w:hAnsi="Symbol" w:hint="default"/>
      </w:rPr>
    </w:lvl>
    <w:lvl w:ilvl="7" w:tplc="9530F4D4" w:tentative="1">
      <w:start w:val="1"/>
      <w:numFmt w:val="bullet"/>
      <w:lvlText w:val="o"/>
      <w:lvlJc w:val="left"/>
      <w:pPr>
        <w:tabs>
          <w:tab w:val="num" w:pos="4549"/>
        </w:tabs>
        <w:ind w:left="4549" w:hanging="360"/>
      </w:pPr>
      <w:rPr>
        <w:rFonts w:ascii="Courier New" w:hAnsi="Courier New" w:hint="default"/>
      </w:rPr>
    </w:lvl>
    <w:lvl w:ilvl="8" w:tplc="1B888692" w:tentative="1">
      <w:start w:val="1"/>
      <w:numFmt w:val="bullet"/>
      <w:lvlText w:val=""/>
      <w:lvlJc w:val="left"/>
      <w:pPr>
        <w:tabs>
          <w:tab w:val="num" w:pos="5269"/>
        </w:tabs>
        <w:ind w:left="5269" w:hanging="360"/>
      </w:pPr>
      <w:rPr>
        <w:rFonts w:ascii="Wingdings" w:hAnsi="Wingdings" w:hint="default"/>
      </w:rPr>
    </w:lvl>
  </w:abstractNum>
  <w:abstractNum w:abstractNumId="4" w15:restartNumberingAfterBreak="0">
    <w:nsid w:val="027A1F78"/>
    <w:multiLevelType w:val="hybridMultilevel"/>
    <w:tmpl w:val="FF866D62"/>
    <w:lvl w:ilvl="0" w:tplc="C73E32F8">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5361533"/>
    <w:multiLevelType w:val="hybridMultilevel"/>
    <w:tmpl w:val="DCF4238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69479D8"/>
    <w:multiLevelType w:val="singleLevel"/>
    <w:tmpl w:val="C22C947C"/>
    <w:lvl w:ilvl="0">
      <w:start w:val="1"/>
      <w:numFmt w:val="bullet"/>
      <w:pStyle w:val="odrky-"/>
      <w:lvlText w:val=""/>
      <w:lvlJc w:val="left"/>
      <w:pPr>
        <w:tabs>
          <w:tab w:val="num" w:pos="0"/>
        </w:tabs>
        <w:ind w:left="794" w:hanging="227"/>
      </w:pPr>
      <w:rPr>
        <w:rFonts w:ascii="Symbol" w:hAnsi="Symbol" w:cs="Times New Roman" w:hint="default"/>
      </w:rPr>
    </w:lvl>
  </w:abstractNum>
  <w:abstractNum w:abstractNumId="7" w15:restartNumberingAfterBreak="0">
    <w:nsid w:val="088D427B"/>
    <w:multiLevelType w:val="hybridMultilevel"/>
    <w:tmpl w:val="4134DCAE"/>
    <w:lvl w:ilvl="0" w:tplc="86AC0DF8">
      <w:start w:val="1"/>
      <w:numFmt w:val="lowerLetter"/>
      <w:lvlText w:val="ad %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F0D0B6D"/>
    <w:multiLevelType w:val="hybridMultilevel"/>
    <w:tmpl w:val="E8C69BF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1047819"/>
    <w:multiLevelType w:val="hybridMultilevel"/>
    <w:tmpl w:val="4D307B0E"/>
    <w:lvl w:ilvl="0" w:tplc="C73E32F8">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0" w15:restartNumberingAfterBreak="0">
    <w:nsid w:val="18B4555B"/>
    <w:multiLevelType w:val="hybridMultilevel"/>
    <w:tmpl w:val="A30812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F8A31B9"/>
    <w:multiLevelType w:val="hybridMultilevel"/>
    <w:tmpl w:val="7B3897DE"/>
    <w:lvl w:ilvl="0" w:tplc="C73E32F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4435DBE"/>
    <w:multiLevelType w:val="hybridMultilevel"/>
    <w:tmpl w:val="09FA0B3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5450F93"/>
    <w:multiLevelType w:val="hybridMultilevel"/>
    <w:tmpl w:val="34EC9184"/>
    <w:lvl w:ilvl="0" w:tplc="FFFFFFFF">
      <w:numFmt w:val="bullet"/>
      <w:lvlText w:val="-"/>
      <w:lvlJc w:val="left"/>
      <w:pPr>
        <w:ind w:left="360" w:hanging="360"/>
      </w:pPr>
      <w:rPr>
        <w:rFonts w:ascii="Times New Roman" w:eastAsia="Times New Roman" w:hAnsi="Times New Roman"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cs="Times New Roman" w:hint="default"/>
      </w:rPr>
    </w:lvl>
    <w:lvl w:ilvl="3" w:tplc="04050001">
      <w:start w:val="1"/>
      <w:numFmt w:val="bullet"/>
      <w:lvlText w:val=""/>
      <w:lvlJc w:val="left"/>
      <w:pPr>
        <w:ind w:left="2520" w:hanging="360"/>
      </w:pPr>
      <w:rPr>
        <w:rFonts w:ascii="Symbol" w:hAnsi="Symbol" w:cs="Times New Roman"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cs="Times New Roman" w:hint="default"/>
      </w:rPr>
    </w:lvl>
    <w:lvl w:ilvl="6" w:tplc="04050001">
      <w:start w:val="1"/>
      <w:numFmt w:val="bullet"/>
      <w:lvlText w:val=""/>
      <w:lvlJc w:val="left"/>
      <w:pPr>
        <w:ind w:left="4680" w:hanging="360"/>
      </w:pPr>
      <w:rPr>
        <w:rFonts w:ascii="Symbol" w:hAnsi="Symbol" w:cs="Times New Roman"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cs="Times New Roman" w:hint="default"/>
      </w:rPr>
    </w:lvl>
  </w:abstractNum>
  <w:abstractNum w:abstractNumId="14" w15:restartNumberingAfterBreak="0">
    <w:nsid w:val="257775C2"/>
    <w:multiLevelType w:val="hybridMultilevel"/>
    <w:tmpl w:val="B7B89C9C"/>
    <w:lvl w:ilvl="0" w:tplc="28549A2E">
      <w:start w:val="1"/>
      <w:numFmt w:val="bullet"/>
      <w:pStyle w:val="Normlnodraz"/>
      <w:lvlText w:val=""/>
      <w:lvlJc w:val="left"/>
      <w:pPr>
        <w:tabs>
          <w:tab w:val="num" w:pos="360"/>
        </w:tabs>
        <w:ind w:left="340" w:hanging="340"/>
      </w:pPr>
      <w:rPr>
        <w:rFonts w:ascii="Symbol" w:hAnsi="Symbol" w:cs="Times New Roman" w:hint="default"/>
        <w:caps w:val="0"/>
        <w:strike w:val="0"/>
        <w:dstrike w:val="0"/>
        <w:vanish w:val="0"/>
        <w:color w:val="000000"/>
        <w:sz w:val="24"/>
        <w:vertAlign w:val="baseline"/>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Times New Roman" w:hint="default"/>
      </w:rPr>
    </w:lvl>
    <w:lvl w:ilvl="3" w:tplc="04050001">
      <w:start w:val="1"/>
      <w:numFmt w:val="bullet"/>
      <w:lvlText w:val=""/>
      <w:lvlJc w:val="left"/>
      <w:pPr>
        <w:tabs>
          <w:tab w:val="num" w:pos="2880"/>
        </w:tabs>
        <w:ind w:left="2880" w:hanging="360"/>
      </w:pPr>
      <w:rPr>
        <w:rFonts w:ascii="Symbol" w:hAnsi="Symbol" w:cs="Times New Roman"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Times New Roman" w:hint="default"/>
      </w:rPr>
    </w:lvl>
    <w:lvl w:ilvl="6" w:tplc="04050001">
      <w:start w:val="1"/>
      <w:numFmt w:val="bullet"/>
      <w:lvlText w:val=""/>
      <w:lvlJc w:val="left"/>
      <w:pPr>
        <w:tabs>
          <w:tab w:val="num" w:pos="5040"/>
        </w:tabs>
        <w:ind w:left="5040" w:hanging="360"/>
      </w:pPr>
      <w:rPr>
        <w:rFonts w:ascii="Symbol" w:hAnsi="Symbol" w:cs="Times New Roman"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Times New Roman" w:hint="default"/>
      </w:rPr>
    </w:lvl>
  </w:abstractNum>
  <w:abstractNum w:abstractNumId="15" w15:restartNumberingAfterBreak="0">
    <w:nsid w:val="2A3911B8"/>
    <w:multiLevelType w:val="hybridMultilevel"/>
    <w:tmpl w:val="C848E604"/>
    <w:lvl w:ilvl="0" w:tplc="A3B6295E">
      <w:start w:val="1"/>
      <w:numFmt w:val="lowerLetter"/>
      <w:lvlText w:val="ad %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CDD64F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E7E636C"/>
    <w:multiLevelType w:val="hybridMultilevel"/>
    <w:tmpl w:val="CF00B8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2F6F041C"/>
    <w:multiLevelType w:val="hybridMultilevel"/>
    <w:tmpl w:val="B60EDF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0346C17"/>
    <w:multiLevelType w:val="hybridMultilevel"/>
    <w:tmpl w:val="945C3BA4"/>
    <w:lvl w:ilvl="0" w:tplc="04050013">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5635067"/>
    <w:multiLevelType w:val="hybridMultilevel"/>
    <w:tmpl w:val="9154DACC"/>
    <w:lvl w:ilvl="0" w:tplc="C73E32F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89328E6"/>
    <w:multiLevelType w:val="hybridMultilevel"/>
    <w:tmpl w:val="F508CF4E"/>
    <w:lvl w:ilvl="0" w:tplc="A5009D3E">
      <w:numFmt w:val="bullet"/>
      <w:lvlText w:val="-"/>
      <w:lvlJc w:val="left"/>
      <w:pPr>
        <w:ind w:left="502" w:hanging="360"/>
      </w:pPr>
      <w:rPr>
        <w:rFonts w:ascii="Calibri" w:eastAsia="Times New Roman" w:hAnsi="Calibri" w:cstheme="minorHAnsi" w:hint="default"/>
      </w:rPr>
    </w:lvl>
    <w:lvl w:ilvl="1" w:tplc="04050003" w:tentative="1">
      <w:start w:val="1"/>
      <w:numFmt w:val="bullet"/>
      <w:lvlText w:val="o"/>
      <w:lvlJc w:val="left"/>
      <w:pPr>
        <w:ind w:left="1222" w:hanging="360"/>
      </w:pPr>
      <w:rPr>
        <w:rFonts w:ascii="Courier New" w:hAnsi="Courier New" w:cs="Courier New" w:hint="default"/>
      </w:rPr>
    </w:lvl>
    <w:lvl w:ilvl="2" w:tplc="04050005" w:tentative="1">
      <w:start w:val="1"/>
      <w:numFmt w:val="bullet"/>
      <w:lvlText w:val=""/>
      <w:lvlJc w:val="left"/>
      <w:pPr>
        <w:ind w:left="1942" w:hanging="360"/>
      </w:pPr>
      <w:rPr>
        <w:rFonts w:ascii="Wingdings" w:hAnsi="Wingdings" w:hint="default"/>
      </w:rPr>
    </w:lvl>
    <w:lvl w:ilvl="3" w:tplc="04050001" w:tentative="1">
      <w:start w:val="1"/>
      <w:numFmt w:val="bullet"/>
      <w:lvlText w:val=""/>
      <w:lvlJc w:val="left"/>
      <w:pPr>
        <w:ind w:left="2662" w:hanging="360"/>
      </w:pPr>
      <w:rPr>
        <w:rFonts w:ascii="Symbol" w:hAnsi="Symbol" w:hint="default"/>
      </w:rPr>
    </w:lvl>
    <w:lvl w:ilvl="4" w:tplc="04050003" w:tentative="1">
      <w:start w:val="1"/>
      <w:numFmt w:val="bullet"/>
      <w:lvlText w:val="o"/>
      <w:lvlJc w:val="left"/>
      <w:pPr>
        <w:ind w:left="3382" w:hanging="360"/>
      </w:pPr>
      <w:rPr>
        <w:rFonts w:ascii="Courier New" w:hAnsi="Courier New" w:cs="Courier New" w:hint="default"/>
      </w:rPr>
    </w:lvl>
    <w:lvl w:ilvl="5" w:tplc="04050005" w:tentative="1">
      <w:start w:val="1"/>
      <w:numFmt w:val="bullet"/>
      <w:lvlText w:val=""/>
      <w:lvlJc w:val="left"/>
      <w:pPr>
        <w:ind w:left="4102" w:hanging="360"/>
      </w:pPr>
      <w:rPr>
        <w:rFonts w:ascii="Wingdings" w:hAnsi="Wingdings" w:hint="default"/>
      </w:rPr>
    </w:lvl>
    <w:lvl w:ilvl="6" w:tplc="04050001" w:tentative="1">
      <w:start w:val="1"/>
      <w:numFmt w:val="bullet"/>
      <w:lvlText w:val=""/>
      <w:lvlJc w:val="left"/>
      <w:pPr>
        <w:ind w:left="4822" w:hanging="360"/>
      </w:pPr>
      <w:rPr>
        <w:rFonts w:ascii="Symbol" w:hAnsi="Symbol" w:hint="default"/>
      </w:rPr>
    </w:lvl>
    <w:lvl w:ilvl="7" w:tplc="04050003" w:tentative="1">
      <w:start w:val="1"/>
      <w:numFmt w:val="bullet"/>
      <w:lvlText w:val="o"/>
      <w:lvlJc w:val="left"/>
      <w:pPr>
        <w:ind w:left="5542" w:hanging="360"/>
      </w:pPr>
      <w:rPr>
        <w:rFonts w:ascii="Courier New" w:hAnsi="Courier New" w:cs="Courier New" w:hint="default"/>
      </w:rPr>
    </w:lvl>
    <w:lvl w:ilvl="8" w:tplc="04050005" w:tentative="1">
      <w:start w:val="1"/>
      <w:numFmt w:val="bullet"/>
      <w:lvlText w:val=""/>
      <w:lvlJc w:val="left"/>
      <w:pPr>
        <w:ind w:left="6262" w:hanging="360"/>
      </w:pPr>
      <w:rPr>
        <w:rFonts w:ascii="Wingdings" w:hAnsi="Wingdings" w:hint="default"/>
      </w:rPr>
    </w:lvl>
  </w:abstractNum>
  <w:abstractNum w:abstractNumId="22" w15:restartNumberingAfterBreak="0">
    <w:nsid w:val="406F1270"/>
    <w:multiLevelType w:val="hybridMultilevel"/>
    <w:tmpl w:val="100884DC"/>
    <w:lvl w:ilvl="0" w:tplc="C73E32F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23" w15:restartNumberingAfterBreak="0">
    <w:nsid w:val="42DF1BFA"/>
    <w:multiLevelType w:val="hybridMultilevel"/>
    <w:tmpl w:val="C5644A0C"/>
    <w:lvl w:ilvl="0" w:tplc="2968BD7C">
      <w:start w:val="1"/>
      <w:numFmt w:val="ordinal"/>
      <w:lvlText w:val="ad %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414055B"/>
    <w:multiLevelType w:val="hybridMultilevel"/>
    <w:tmpl w:val="642ECFDA"/>
    <w:lvl w:ilvl="0" w:tplc="C73E32F8">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4E55994"/>
    <w:multiLevelType w:val="hybridMultilevel"/>
    <w:tmpl w:val="83ACEA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6F31A4C"/>
    <w:multiLevelType w:val="hybridMultilevel"/>
    <w:tmpl w:val="2138C90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7FD02CD"/>
    <w:multiLevelType w:val="hybridMultilevel"/>
    <w:tmpl w:val="F6082902"/>
    <w:lvl w:ilvl="0" w:tplc="C5143754">
      <w:start w:val="17"/>
      <w:numFmt w:val="bullet"/>
      <w:lvlText w:val="-"/>
      <w:lvlJc w:val="left"/>
      <w:pPr>
        <w:ind w:left="720" w:hanging="360"/>
      </w:pPr>
      <w:rPr>
        <w:rFonts w:ascii="ISOCPEUR" w:eastAsia="Times New Roman" w:hAnsi="ISOCPEUR"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539554B1"/>
    <w:multiLevelType w:val="multilevel"/>
    <w:tmpl w:val="C30C3D6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9665F02"/>
    <w:multiLevelType w:val="hybridMultilevel"/>
    <w:tmpl w:val="3C08510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CA45B03"/>
    <w:multiLevelType w:val="multilevel"/>
    <w:tmpl w:val="BB5406CE"/>
    <w:lvl w:ilvl="0">
      <w:start w:val="1"/>
      <w:numFmt w:val="lowerLetter"/>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E7D3EB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7863DB0"/>
    <w:multiLevelType w:val="hybridMultilevel"/>
    <w:tmpl w:val="ADDC54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A6F469C"/>
    <w:multiLevelType w:val="hybridMultilevel"/>
    <w:tmpl w:val="001A4E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DD515C5"/>
    <w:multiLevelType w:val="hybridMultilevel"/>
    <w:tmpl w:val="B0260E4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411806532">
    <w:abstractNumId w:val="6"/>
  </w:num>
  <w:num w:numId="2" w16cid:durableId="944002148">
    <w:abstractNumId w:val="14"/>
  </w:num>
  <w:num w:numId="3" w16cid:durableId="727534133">
    <w:abstractNumId w:val="0"/>
  </w:num>
  <w:num w:numId="4" w16cid:durableId="442310838">
    <w:abstractNumId w:val="3"/>
  </w:num>
  <w:num w:numId="5" w16cid:durableId="1948658430">
    <w:abstractNumId w:val="25"/>
  </w:num>
  <w:num w:numId="6" w16cid:durableId="116288824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27318632">
    <w:abstractNumId w:val="4"/>
  </w:num>
  <w:num w:numId="8" w16cid:durableId="1341739978">
    <w:abstractNumId w:val="13"/>
  </w:num>
  <w:num w:numId="9" w16cid:durableId="1907380323">
    <w:abstractNumId w:val="9"/>
  </w:num>
  <w:num w:numId="10" w16cid:durableId="671300335">
    <w:abstractNumId w:val="20"/>
  </w:num>
  <w:num w:numId="11" w16cid:durableId="1749301706">
    <w:abstractNumId w:val="5"/>
  </w:num>
  <w:num w:numId="12" w16cid:durableId="1420910011">
    <w:abstractNumId w:val="8"/>
  </w:num>
  <w:num w:numId="13" w16cid:durableId="870872725">
    <w:abstractNumId w:val="21"/>
  </w:num>
  <w:num w:numId="14" w16cid:durableId="442772954">
    <w:abstractNumId w:val="16"/>
  </w:num>
  <w:num w:numId="15" w16cid:durableId="491261614">
    <w:abstractNumId w:val="24"/>
  </w:num>
  <w:num w:numId="16" w16cid:durableId="1780568039">
    <w:abstractNumId w:val="22"/>
  </w:num>
  <w:num w:numId="17" w16cid:durableId="481852259">
    <w:abstractNumId w:val="33"/>
  </w:num>
  <w:num w:numId="18" w16cid:durableId="435712871">
    <w:abstractNumId w:val="31"/>
  </w:num>
  <w:num w:numId="19" w16cid:durableId="662515246">
    <w:abstractNumId w:val="17"/>
  </w:num>
  <w:num w:numId="20" w16cid:durableId="876741309">
    <w:abstractNumId w:val="11"/>
  </w:num>
  <w:num w:numId="21" w16cid:durableId="2032224365">
    <w:abstractNumId w:val="12"/>
  </w:num>
  <w:num w:numId="22" w16cid:durableId="1927574459">
    <w:abstractNumId w:val="29"/>
  </w:num>
  <w:num w:numId="23" w16cid:durableId="633633577">
    <w:abstractNumId w:val="7"/>
  </w:num>
  <w:num w:numId="24" w16cid:durableId="433062760">
    <w:abstractNumId w:val="15"/>
  </w:num>
  <w:num w:numId="25" w16cid:durableId="963461255">
    <w:abstractNumId w:val="23"/>
  </w:num>
  <w:num w:numId="26" w16cid:durableId="385643760">
    <w:abstractNumId w:val="28"/>
  </w:num>
  <w:num w:numId="27" w16cid:durableId="596867733">
    <w:abstractNumId w:val="27"/>
  </w:num>
  <w:num w:numId="28" w16cid:durableId="1006594090">
    <w:abstractNumId w:val="34"/>
  </w:num>
  <w:num w:numId="29" w16cid:durableId="825242445">
    <w:abstractNumId w:val="32"/>
  </w:num>
  <w:num w:numId="30" w16cid:durableId="1365669778">
    <w:abstractNumId w:val="18"/>
  </w:num>
  <w:num w:numId="31" w16cid:durableId="1004672865">
    <w:abstractNumId w:val="30"/>
  </w:num>
  <w:num w:numId="32" w16cid:durableId="1678192450">
    <w:abstractNumId w:val="10"/>
  </w:num>
  <w:num w:numId="33" w16cid:durableId="1874923182">
    <w:abstractNumId w:val="19"/>
  </w:num>
  <w:num w:numId="34" w16cid:durableId="1347319131">
    <w:abstractNumId w:val="2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851"/>
  <w:autoHyphenation/>
  <w:hyphenationZone w:val="567"/>
  <w:doNotHyphenateCap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9D1"/>
    <w:rsid w:val="000007C9"/>
    <w:rsid w:val="00003D6C"/>
    <w:rsid w:val="00005F9E"/>
    <w:rsid w:val="000113E3"/>
    <w:rsid w:val="00014442"/>
    <w:rsid w:val="000145CA"/>
    <w:rsid w:val="00015159"/>
    <w:rsid w:val="00015A89"/>
    <w:rsid w:val="00017726"/>
    <w:rsid w:val="000221D0"/>
    <w:rsid w:val="000229C9"/>
    <w:rsid w:val="00023FA8"/>
    <w:rsid w:val="00026F97"/>
    <w:rsid w:val="00027509"/>
    <w:rsid w:val="000275A5"/>
    <w:rsid w:val="00027B37"/>
    <w:rsid w:val="00027DA7"/>
    <w:rsid w:val="00030774"/>
    <w:rsid w:val="00032F75"/>
    <w:rsid w:val="000337D4"/>
    <w:rsid w:val="00040E49"/>
    <w:rsid w:val="00051217"/>
    <w:rsid w:val="00051968"/>
    <w:rsid w:val="00055576"/>
    <w:rsid w:val="00055F63"/>
    <w:rsid w:val="00057E6E"/>
    <w:rsid w:val="00062F10"/>
    <w:rsid w:val="00062F19"/>
    <w:rsid w:val="0006371E"/>
    <w:rsid w:val="00063897"/>
    <w:rsid w:val="000642AA"/>
    <w:rsid w:val="00064F25"/>
    <w:rsid w:val="00065B54"/>
    <w:rsid w:val="000665C3"/>
    <w:rsid w:val="0006722A"/>
    <w:rsid w:val="000714C1"/>
    <w:rsid w:val="00077418"/>
    <w:rsid w:val="00083E53"/>
    <w:rsid w:val="00085912"/>
    <w:rsid w:val="000875C9"/>
    <w:rsid w:val="0009009B"/>
    <w:rsid w:val="0009109D"/>
    <w:rsid w:val="00091CFE"/>
    <w:rsid w:val="000924E9"/>
    <w:rsid w:val="000A158B"/>
    <w:rsid w:val="000A1AD9"/>
    <w:rsid w:val="000A27C2"/>
    <w:rsid w:val="000A28B1"/>
    <w:rsid w:val="000A3F35"/>
    <w:rsid w:val="000B01D7"/>
    <w:rsid w:val="000B0211"/>
    <w:rsid w:val="000B0CB7"/>
    <w:rsid w:val="000B0E4B"/>
    <w:rsid w:val="000B4963"/>
    <w:rsid w:val="000B55FD"/>
    <w:rsid w:val="000B6649"/>
    <w:rsid w:val="000B79B5"/>
    <w:rsid w:val="000B7C8D"/>
    <w:rsid w:val="000C3207"/>
    <w:rsid w:val="000C4E20"/>
    <w:rsid w:val="000C52AA"/>
    <w:rsid w:val="000C5746"/>
    <w:rsid w:val="000C5FAE"/>
    <w:rsid w:val="000C675F"/>
    <w:rsid w:val="000C6BBB"/>
    <w:rsid w:val="000D02CA"/>
    <w:rsid w:val="000D2C32"/>
    <w:rsid w:val="000D307B"/>
    <w:rsid w:val="000D3DD7"/>
    <w:rsid w:val="000D409D"/>
    <w:rsid w:val="000D4A84"/>
    <w:rsid w:val="000E3053"/>
    <w:rsid w:val="000E313F"/>
    <w:rsid w:val="000E58EB"/>
    <w:rsid w:val="000E6211"/>
    <w:rsid w:val="000F0752"/>
    <w:rsid w:val="000F65C6"/>
    <w:rsid w:val="001036B3"/>
    <w:rsid w:val="00104DA0"/>
    <w:rsid w:val="0010521D"/>
    <w:rsid w:val="00105580"/>
    <w:rsid w:val="00105E2D"/>
    <w:rsid w:val="00106E4E"/>
    <w:rsid w:val="00106F80"/>
    <w:rsid w:val="00107AB0"/>
    <w:rsid w:val="0011050A"/>
    <w:rsid w:val="001135A5"/>
    <w:rsid w:val="00115130"/>
    <w:rsid w:val="00116503"/>
    <w:rsid w:val="00116F50"/>
    <w:rsid w:val="00120A92"/>
    <w:rsid w:val="00122578"/>
    <w:rsid w:val="00124772"/>
    <w:rsid w:val="00125D3C"/>
    <w:rsid w:val="00126382"/>
    <w:rsid w:val="00130283"/>
    <w:rsid w:val="00130F30"/>
    <w:rsid w:val="001329BB"/>
    <w:rsid w:val="00133B9D"/>
    <w:rsid w:val="00134F81"/>
    <w:rsid w:val="00135CE2"/>
    <w:rsid w:val="0014017D"/>
    <w:rsid w:val="001415A2"/>
    <w:rsid w:val="00144B40"/>
    <w:rsid w:val="001472AB"/>
    <w:rsid w:val="001541A6"/>
    <w:rsid w:val="001541B9"/>
    <w:rsid w:val="001553B9"/>
    <w:rsid w:val="001578D0"/>
    <w:rsid w:val="0016051D"/>
    <w:rsid w:val="0016608E"/>
    <w:rsid w:val="00166AC0"/>
    <w:rsid w:val="0016755A"/>
    <w:rsid w:val="00170916"/>
    <w:rsid w:val="00170B04"/>
    <w:rsid w:val="00174098"/>
    <w:rsid w:val="00180415"/>
    <w:rsid w:val="00180A34"/>
    <w:rsid w:val="00183538"/>
    <w:rsid w:val="001849D1"/>
    <w:rsid w:val="00184B17"/>
    <w:rsid w:val="00187E7B"/>
    <w:rsid w:val="00193F2C"/>
    <w:rsid w:val="0019566D"/>
    <w:rsid w:val="00195C3A"/>
    <w:rsid w:val="00197854"/>
    <w:rsid w:val="001A0E18"/>
    <w:rsid w:val="001A12F5"/>
    <w:rsid w:val="001A1FF1"/>
    <w:rsid w:val="001A42EF"/>
    <w:rsid w:val="001A631E"/>
    <w:rsid w:val="001A6F60"/>
    <w:rsid w:val="001A702D"/>
    <w:rsid w:val="001B0A5C"/>
    <w:rsid w:val="001B183D"/>
    <w:rsid w:val="001B2C90"/>
    <w:rsid w:val="001B44FD"/>
    <w:rsid w:val="001B4ED2"/>
    <w:rsid w:val="001B56FF"/>
    <w:rsid w:val="001B59B6"/>
    <w:rsid w:val="001B648B"/>
    <w:rsid w:val="001C127C"/>
    <w:rsid w:val="001C1473"/>
    <w:rsid w:val="001D0594"/>
    <w:rsid w:val="001E585E"/>
    <w:rsid w:val="001F5660"/>
    <w:rsid w:val="001F69E4"/>
    <w:rsid w:val="00202337"/>
    <w:rsid w:val="002026D2"/>
    <w:rsid w:val="002030F1"/>
    <w:rsid w:val="00203F7E"/>
    <w:rsid w:val="00205F40"/>
    <w:rsid w:val="002108B7"/>
    <w:rsid w:val="00210ADF"/>
    <w:rsid w:val="00210BAD"/>
    <w:rsid w:val="00210E45"/>
    <w:rsid w:val="00211A00"/>
    <w:rsid w:val="00215BC3"/>
    <w:rsid w:val="00216AA7"/>
    <w:rsid w:val="002200DA"/>
    <w:rsid w:val="00220A2D"/>
    <w:rsid w:val="00221DF1"/>
    <w:rsid w:val="00222326"/>
    <w:rsid w:val="00223153"/>
    <w:rsid w:val="002279FE"/>
    <w:rsid w:val="002307B9"/>
    <w:rsid w:val="00232B76"/>
    <w:rsid w:val="00233F20"/>
    <w:rsid w:val="002346C1"/>
    <w:rsid w:val="00236B6B"/>
    <w:rsid w:val="0023715C"/>
    <w:rsid w:val="002416D1"/>
    <w:rsid w:val="00241F2A"/>
    <w:rsid w:val="00242349"/>
    <w:rsid w:val="00242CBD"/>
    <w:rsid w:val="0024338F"/>
    <w:rsid w:val="00245E1A"/>
    <w:rsid w:val="00247B80"/>
    <w:rsid w:val="00252326"/>
    <w:rsid w:val="002524DC"/>
    <w:rsid w:val="00254139"/>
    <w:rsid w:val="00255EBD"/>
    <w:rsid w:val="00256A1C"/>
    <w:rsid w:val="00260037"/>
    <w:rsid w:val="002627CB"/>
    <w:rsid w:val="00265693"/>
    <w:rsid w:val="00270DDF"/>
    <w:rsid w:val="00272162"/>
    <w:rsid w:val="00273AF3"/>
    <w:rsid w:val="00273BAC"/>
    <w:rsid w:val="00273CC8"/>
    <w:rsid w:val="00274DE5"/>
    <w:rsid w:val="00277B56"/>
    <w:rsid w:val="0028041A"/>
    <w:rsid w:val="00281816"/>
    <w:rsid w:val="00282DC9"/>
    <w:rsid w:val="00286A1E"/>
    <w:rsid w:val="00286E1B"/>
    <w:rsid w:val="00293877"/>
    <w:rsid w:val="00294C4A"/>
    <w:rsid w:val="00294F91"/>
    <w:rsid w:val="002A0EBB"/>
    <w:rsid w:val="002A1A83"/>
    <w:rsid w:val="002A1E4A"/>
    <w:rsid w:val="002A1EBC"/>
    <w:rsid w:val="002B3A8B"/>
    <w:rsid w:val="002B77B4"/>
    <w:rsid w:val="002B7CA6"/>
    <w:rsid w:val="002C12B7"/>
    <w:rsid w:val="002C1359"/>
    <w:rsid w:val="002C26BD"/>
    <w:rsid w:val="002C3283"/>
    <w:rsid w:val="002C3647"/>
    <w:rsid w:val="002D14B9"/>
    <w:rsid w:val="002D4140"/>
    <w:rsid w:val="002D45EA"/>
    <w:rsid w:val="002D54F3"/>
    <w:rsid w:val="002D5F09"/>
    <w:rsid w:val="002D7A29"/>
    <w:rsid w:val="002E07CC"/>
    <w:rsid w:val="002E18BA"/>
    <w:rsid w:val="002E19E5"/>
    <w:rsid w:val="002E7EEA"/>
    <w:rsid w:val="002F2134"/>
    <w:rsid w:val="002F25B3"/>
    <w:rsid w:val="002F7D11"/>
    <w:rsid w:val="00300643"/>
    <w:rsid w:val="00300EF8"/>
    <w:rsid w:val="00301F7F"/>
    <w:rsid w:val="003027D6"/>
    <w:rsid w:val="003047F4"/>
    <w:rsid w:val="00304E37"/>
    <w:rsid w:val="00305210"/>
    <w:rsid w:val="003062AA"/>
    <w:rsid w:val="0030636D"/>
    <w:rsid w:val="00310CB7"/>
    <w:rsid w:val="0031369E"/>
    <w:rsid w:val="003164E4"/>
    <w:rsid w:val="00316B1A"/>
    <w:rsid w:val="00321F37"/>
    <w:rsid w:val="0032388B"/>
    <w:rsid w:val="003241DC"/>
    <w:rsid w:val="003277C9"/>
    <w:rsid w:val="00327B80"/>
    <w:rsid w:val="0033162F"/>
    <w:rsid w:val="003337DA"/>
    <w:rsid w:val="003342F5"/>
    <w:rsid w:val="00334E1D"/>
    <w:rsid w:val="00335751"/>
    <w:rsid w:val="00336876"/>
    <w:rsid w:val="003417CB"/>
    <w:rsid w:val="003432DD"/>
    <w:rsid w:val="0034374D"/>
    <w:rsid w:val="00343A79"/>
    <w:rsid w:val="00344BA5"/>
    <w:rsid w:val="00352EDF"/>
    <w:rsid w:val="00355340"/>
    <w:rsid w:val="00356FEC"/>
    <w:rsid w:val="0035714E"/>
    <w:rsid w:val="00357B3F"/>
    <w:rsid w:val="0036004A"/>
    <w:rsid w:val="003634A1"/>
    <w:rsid w:val="00364CB2"/>
    <w:rsid w:val="0037192F"/>
    <w:rsid w:val="00371A42"/>
    <w:rsid w:val="003720A9"/>
    <w:rsid w:val="00372D1A"/>
    <w:rsid w:val="00373DD6"/>
    <w:rsid w:val="00376D12"/>
    <w:rsid w:val="00377247"/>
    <w:rsid w:val="00381ED0"/>
    <w:rsid w:val="003846BA"/>
    <w:rsid w:val="00386613"/>
    <w:rsid w:val="00387C5C"/>
    <w:rsid w:val="00393D92"/>
    <w:rsid w:val="00395F76"/>
    <w:rsid w:val="00395FC0"/>
    <w:rsid w:val="00396082"/>
    <w:rsid w:val="0039704D"/>
    <w:rsid w:val="003A5287"/>
    <w:rsid w:val="003A5687"/>
    <w:rsid w:val="003A6354"/>
    <w:rsid w:val="003A7389"/>
    <w:rsid w:val="003B0BEF"/>
    <w:rsid w:val="003B39BF"/>
    <w:rsid w:val="003B4B26"/>
    <w:rsid w:val="003B5916"/>
    <w:rsid w:val="003B7259"/>
    <w:rsid w:val="003B72B3"/>
    <w:rsid w:val="003B7CAE"/>
    <w:rsid w:val="003C1158"/>
    <w:rsid w:val="003C246E"/>
    <w:rsid w:val="003C2C7D"/>
    <w:rsid w:val="003C5D6F"/>
    <w:rsid w:val="003C6168"/>
    <w:rsid w:val="003C6523"/>
    <w:rsid w:val="003C6626"/>
    <w:rsid w:val="003D0FA5"/>
    <w:rsid w:val="003D3CDE"/>
    <w:rsid w:val="003D67F6"/>
    <w:rsid w:val="003E240F"/>
    <w:rsid w:val="003E2476"/>
    <w:rsid w:val="003E3717"/>
    <w:rsid w:val="003E71E1"/>
    <w:rsid w:val="003F045E"/>
    <w:rsid w:val="003F34F6"/>
    <w:rsid w:val="003F5C7C"/>
    <w:rsid w:val="004010B6"/>
    <w:rsid w:val="004022E2"/>
    <w:rsid w:val="004034CB"/>
    <w:rsid w:val="004041A4"/>
    <w:rsid w:val="00407AFB"/>
    <w:rsid w:val="00414B18"/>
    <w:rsid w:val="00417528"/>
    <w:rsid w:val="00417E54"/>
    <w:rsid w:val="00420151"/>
    <w:rsid w:val="00422C0B"/>
    <w:rsid w:val="0042503F"/>
    <w:rsid w:val="00425F0E"/>
    <w:rsid w:val="00427041"/>
    <w:rsid w:val="004272AC"/>
    <w:rsid w:val="0043181F"/>
    <w:rsid w:val="00431DE5"/>
    <w:rsid w:val="00431FE9"/>
    <w:rsid w:val="00433200"/>
    <w:rsid w:val="00435457"/>
    <w:rsid w:val="00437E7E"/>
    <w:rsid w:val="00443EFC"/>
    <w:rsid w:val="00444CED"/>
    <w:rsid w:val="00445BF7"/>
    <w:rsid w:val="00446706"/>
    <w:rsid w:val="004505AC"/>
    <w:rsid w:val="00452417"/>
    <w:rsid w:val="0045339D"/>
    <w:rsid w:val="004539A7"/>
    <w:rsid w:val="00454A1F"/>
    <w:rsid w:val="004552A9"/>
    <w:rsid w:val="00455E74"/>
    <w:rsid w:val="00456472"/>
    <w:rsid w:val="0045691C"/>
    <w:rsid w:val="00457992"/>
    <w:rsid w:val="00457A27"/>
    <w:rsid w:val="00457F6E"/>
    <w:rsid w:val="00460F88"/>
    <w:rsid w:val="004615EE"/>
    <w:rsid w:val="00461C81"/>
    <w:rsid w:val="0046314B"/>
    <w:rsid w:val="0046390B"/>
    <w:rsid w:val="004646A0"/>
    <w:rsid w:val="00470E41"/>
    <w:rsid w:val="004722CA"/>
    <w:rsid w:val="004756F5"/>
    <w:rsid w:val="00476F9C"/>
    <w:rsid w:val="00480C82"/>
    <w:rsid w:val="00481863"/>
    <w:rsid w:val="0048245C"/>
    <w:rsid w:val="00482AA6"/>
    <w:rsid w:val="00483801"/>
    <w:rsid w:val="004839E0"/>
    <w:rsid w:val="00483D46"/>
    <w:rsid w:val="004858E3"/>
    <w:rsid w:val="0048633D"/>
    <w:rsid w:val="00486C5A"/>
    <w:rsid w:val="0048768B"/>
    <w:rsid w:val="00487AC1"/>
    <w:rsid w:val="00490A00"/>
    <w:rsid w:val="00491DDA"/>
    <w:rsid w:val="004922F6"/>
    <w:rsid w:val="00492CE6"/>
    <w:rsid w:val="00493131"/>
    <w:rsid w:val="00494D8B"/>
    <w:rsid w:val="00497EF4"/>
    <w:rsid w:val="004A2B85"/>
    <w:rsid w:val="004A3861"/>
    <w:rsid w:val="004A506C"/>
    <w:rsid w:val="004A606A"/>
    <w:rsid w:val="004A65AC"/>
    <w:rsid w:val="004A70BA"/>
    <w:rsid w:val="004A7FB7"/>
    <w:rsid w:val="004B0C4F"/>
    <w:rsid w:val="004B1481"/>
    <w:rsid w:val="004B2DFB"/>
    <w:rsid w:val="004B4DB6"/>
    <w:rsid w:val="004B53A1"/>
    <w:rsid w:val="004B57C7"/>
    <w:rsid w:val="004B6004"/>
    <w:rsid w:val="004C0754"/>
    <w:rsid w:val="004C3E5E"/>
    <w:rsid w:val="004C4F42"/>
    <w:rsid w:val="004D190F"/>
    <w:rsid w:val="004D2151"/>
    <w:rsid w:val="004D3275"/>
    <w:rsid w:val="004D3E28"/>
    <w:rsid w:val="004D3FE7"/>
    <w:rsid w:val="004D4426"/>
    <w:rsid w:val="004D657A"/>
    <w:rsid w:val="004D6DE1"/>
    <w:rsid w:val="004E0C27"/>
    <w:rsid w:val="004E17BE"/>
    <w:rsid w:val="004F0202"/>
    <w:rsid w:val="004F0837"/>
    <w:rsid w:val="004F0A99"/>
    <w:rsid w:val="004F14B7"/>
    <w:rsid w:val="00500503"/>
    <w:rsid w:val="00501614"/>
    <w:rsid w:val="0050246D"/>
    <w:rsid w:val="0050554C"/>
    <w:rsid w:val="00513FAD"/>
    <w:rsid w:val="0051538C"/>
    <w:rsid w:val="00515EA3"/>
    <w:rsid w:val="005160F7"/>
    <w:rsid w:val="00516768"/>
    <w:rsid w:val="005205B5"/>
    <w:rsid w:val="00520C51"/>
    <w:rsid w:val="00522775"/>
    <w:rsid w:val="00522D04"/>
    <w:rsid w:val="00523295"/>
    <w:rsid w:val="00523864"/>
    <w:rsid w:val="0052405A"/>
    <w:rsid w:val="00525755"/>
    <w:rsid w:val="005265F9"/>
    <w:rsid w:val="00527AD9"/>
    <w:rsid w:val="00530449"/>
    <w:rsid w:val="005308CE"/>
    <w:rsid w:val="00530FAD"/>
    <w:rsid w:val="005327F2"/>
    <w:rsid w:val="00534237"/>
    <w:rsid w:val="00534D67"/>
    <w:rsid w:val="005351CB"/>
    <w:rsid w:val="005374D0"/>
    <w:rsid w:val="005412C5"/>
    <w:rsid w:val="005441BB"/>
    <w:rsid w:val="00545E9C"/>
    <w:rsid w:val="00546616"/>
    <w:rsid w:val="005467E7"/>
    <w:rsid w:val="00552360"/>
    <w:rsid w:val="0055404E"/>
    <w:rsid w:val="00554DA1"/>
    <w:rsid w:val="00555267"/>
    <w:rsid w:val="00560C5F"/>
    <w:rsid w:val="00563C0E"/>
    <w:rsid w:val="00565D2F"/>
    <w:rsid w:val="00571166"/>
    <w:rsid w:val="00571656"/>
    <w:rsid w:val="00572FAA"/>
    <w:rsid w:val="00573574"/>
    <w:rsid w:val="005748E8"/>
    <w:rsid w:val="00574C40"/>
    <w:rsid w:val="005762EC"/>
    <w:rsid w:val="00580057"/>
    <w:rsid w:val="00580471"/>
    <w:rsid w:val="00581BDE"/>
    <w:rsid w:val="00582A83"/>
    <w:rsid w:val="0058361B"/>
    <w:rsid w:val="00587581"/>
    <w:rsid w:val="00587B0F"/>
    <w:rsid w:val="00596B56"/>
    <w:rsid w:val="00597715"/>
    <w:rsid w:val="005A11B3"/>
    <w:rsid w:val="005B08F1"/>
    <w:rsid w:val="005B10CF"/>
    <w:rsid w:val="005B5158"/>
    <w:rsid w:val="005B5779"/>
    <w:rsid w:val="005B5A87"/>
    <w:rsid w:val="005B740D"/>
    <w:rsid w:val="005C37DD"/>
    <w:rsid w:val="005C6F33"/>
    <w:rsid w:val="005C7132"/>
    <w:rsid w:val="005C7300"/>
    <w:rsid w:val="005D097E"/>
    <w:rsid w:val="005D1C17"/>
    <w:rsid w:val="005D2419"/>
    <w:rsid w:val="005D50AA"/>
    <w:rsid w:val="005D621F"/>
    <w:rsid w:val="005D7877"/>
    <w:rsid w:val="005E0347"/>
    <w:rsid w:val="005E082C"/>
    <w:rsid w:val="005E0E3C"/>
    <w:rsid w:val="005E3EF7"/>
    <w:rsid w:val="005E5BE0"/>
    <w:rsid w:val="005E7B20"/>
    <w:rsid w:val="005E7EAC"/>
    <w:rsid w:val="005E7F1E"/>
    <w:rsid w:val="005F0324"/>
    <w:rsid w:val="005F512A"/>
    <w:rsid w:val="005F5264"/>
    <w:rsid w:val="005F7693"/>
    <w:rsid w:val="005F774A"/>
    <w:rsid w:val="00601C2E"/>
    <w:rsid w:val="006034EA"/>
    <w:rsid w:val="006035C2"/>
    <w:rsid w:val="00603F07"/>
    <w:rsid w:val="0060439D"/>
    <w:rsid w:val="00605B94"/>
    <w:rsid w:val="00607CA8"/>
    <w:rsid w:val="006100C7"/>
    <w:rsid w:val="006106C0"/>
    <w:rsid w:val="00611136"/>
    <w:rsid w:val="00612339"/>
    <w:rsid w:val="00615223"/>
    <w:rsid w:val="0061770B"/>
    <w:rsid w:val="00620637"/>
    <w:rsid w:val="0062256C"/>
    <w:rsid w:val="00622658"/>
    <w:rsid w:val="0062347C"/>
    <w:rsid w:val="00624592"/>
    <w:rsid w:val="006262A7"/>
    <w:rsid w:val="006262E2"/>
    <w:rsid w:val="006275F7"/>
    <w:rsid w:val="00627BF9"/>
    <w:rsid w:val="00630530"/>
    <w:rsid w:val="00633DC6"/>
    <w:rsid w:val="006344BC"/>
    <w:rsid w:val="00637177"/>
    <w:rsid w:val="0064071D"/>
    <w:rsid w:val="00641277"/>
    <w:rsid w:val="00641574"/>
    <w:rsid w:val="006416A4"/>
    <w:rsid w:val="00641F32"/>
    <w:rsid w:val="0065095A"/>
    <w:rsid w:val="00650E2D"/>
    <w:rsid w:val="0065335D"/>
    <w:rsid w:val="00653387"/>
    <w:rsid w:val="006534D8"/>
    <w:rsid w:val="00654F08"/>
    <w:rsid w:val="00654F72"/>
    <w:rsid w:val="006623EB"/>
    <w:rsid w:val="00663146"/>
    <w:rsid w:val="006645D4"/>
    <w:rsid w:val="00664DCD"/>
    <w:rsid w:val="00665E44"/>
    <w:rsid w:val="00667D48"/>
    <w:rsid w:val="006700C0"/>
    <w:rsid w:val="0067776F"/>
    <w:rsid w:val="00680732"/>
    <w:rsid w:val="00682161"/>
    <w:rsid w:val="00683892"/>
    <w:rsid w:val="00683B6E"/>
    <w:rsid w:val="00683EF4"/>
    <w:rsid w:val="006868AD"/>
    <w:rsid w:val="00690238"/>
    <w:rsid w:val="006957E8"/>
    <w:rsid w:val="006A2064"/>
    <w:rsid w:val="006A26A1"/>
    <w:rsid w:val="006A2994"/>
    <w:rsid w:val="006A3F3A"/>
    <w:rsid w:val="006A4CE4"/>
    <w:rsid w:val="006A5E32"/>
    <w:rsid w:val="006B1772"/>
    <w:rsid w:val="006B3026"/>
    <w:rsid w:val="006B585B"/>
    <w:rsid w:val="006B6E97"/>
    <w:rsid w:val="006C0938"/>
    <w:rsid w:val="006C1F30"/>
    <w:rsid w:val="006C5040"/>
    <w:rsid w:val="006C79EF"/>
    <w:rsid w:val="006D1663"/>
    <w:rsid w:val="006D19EF"/>
    <w:rsid w:val="006D2D70"/>
    <w:rsid w:val="006D5332"/>
    <w:rsid w:val="006D63D4"/>
    <w:rsid w:val="006D757B"/>
    <w:rsid w:val="006D7C28"/>
    <w:rsid w:val="006E0562"/>
    <w:rsid w:val="006E4CF4"/>
    <w:rsid w:val="006E5317"/>
    <w:rsid w:val="006F006F"/>
    <w:rsid w:val="006F5B1D"/>
    <w:rsid w:val="006F6082"/>
    <w:rsid w:val="00702083"/>
    <w:rsid w:val="007023FE"/>
    <w:rsid w:val="00704547"/>
    <w:rsid w:val="00704CDB"/>
    <w:rsid w:val="00706724"/>
    <w:rsid w:val="00706B14"/>
    <w:rsid w:val="00707F4A"/>
    <w:rsid w:val="007144ED"/>
    <w:rsid w:val="0071457C"/>
    <w:rsid w:val="0071476F"/>
    <w:rsid w:val="007147D2"/>
    <w:rsid w:val="00715D24"/>
    <w:rsid w:val="007162DB"/>
    <w:rsid w:val="007169D6"/>
    <w:rsid w:val="00716E75"/>
    <w:rsid w:val="0071795C"/>
    <w:rsid w:val="0072088A"/>
    <w:rsid w:val="00721AFE"/>
    <w:rsid w:val="007265DC"/>
    <w:rsid w:val="00726799"/>
    <w:rsid w:val="00726F0A"/>
    <w:rsid w:val="00730045"/>
    <w:rsid w:val="00732AFF"/>
    <w:rsid w:val="00734107"/>
    <w:rsid w:val="007354A2"/>
    <w:rsid w:val="00737BAB"/>
    <w:rsid w:val="007422C9"/>
    <w:rsid w:val="007425BA"/>
    <w:rsid w:val="00742C2E"/>
    <w:rsid w:val="007431A4"/>
    <w:rsid w:val="00745B93"/>
    <w:rsid w:val="00746AD4"/>
    <w:rsid w:val="0074750A"/>
    <w:rsid w:val="007531B7"/>
    <w:rsid w:val="0075339C"/>
    <w:rsid w:val="00757065"/>
    <w:rsid w:val="007576CB"/>
    <w:rsid w:val="00762A8B"/>
    <w:rsid w:val="00762DFF"/>
    <w:rsid w:val="00763E16"/>
    <w:rsid w:val="00765C8B"/>
    <w:rsid w:val="00765D3C"/>
    <w:rsid w:val="007661B9"/>
    <w:rsid w:val="00770711"/>
    <w:rsid w:val="00774954"/>
    <w:rsid w:val="00775618"/>
    <w:rsid w:val="00777DE1"/>
    <w:rsid w:val="007809EB"/>
    <w:rsid w:val="00780A12"/>
    <w:rsid w:val="00780BD0"/>
    <w:rsid w:val="00781469"/>
    <w:rsid w:val="00781679"/>
    <w:rsid w:val="00784180"/>
    <w:rsid w:val="00785B5C"/>
    <w:rsid w:val="00785D2D"/>
    <w:rsid w:val="00791015"/>
    <w:rsid w:val="0079144A"/>
    <w:rsid w:val="00795B16"/>
    <w:rsid w:val="00796C88"/>
    <w:rsid w:val="007A0A1F"/>
    <w:rsid w:val="007A13D1"/>
    <w:rsid w:val="007A193D"/>
    <w:rsid w:val="007A3810"/>
    <w:rsid w:val="007A4C20"/>
    <w:rsid w:val="007B0CBE"/>
    <w:rsid w:val="007B0F42"/>
    <w:rsid w:val="007B7038"/>
    <w:rsid w:val="007B773B"/>
    <w:rsid w:val="007C068B"/>
    <w:rsid w:val="007C17A0"/>
    <w:rsid w:val="007C2867"/>
    <w:rsid w:val="007C35FD"/>
    <w:rsid w:val="007C50A7"/>
    <w:rsid w:val="007C562E"/>
    <w:rsid w:val="007C6221"/>
    <w:rsid w:val="007C6F01"/>
    <w:rsid w:val="007C75E6"/>
    <w:rsid w:val="007D085C"/>
    <w:rsid w:val="007D0992"/>
    <w:rsid w:val="007D120A"/>
    <w:rsid w:val="007D1FEA"/>
    <w:rsid w:val="007D3B02"/>
    <w:rsid w:val="007D63DF"/>
    <w:rsid w:val="007D66AC"/>
    <w:rsid w:val="007D6AB4"/>
    <w:rsid w:val="007D737B"/>
    <w:rsid w:val="007D73D3"/>
    <w:rsid w:val="007E09CD"/>
    <w:rsid w:val="007E0F1B"/>
    <w:rsid w:val="007E19D9"/>
    <w:rsid w:val="007E1F24"/>
    <w:rsid w:val="007E32EE"/>
    <w:rsid w:val="007E5037"/>
    <w:rsid w:val="007E5915"/>
    <w:rsid w:val="007E6AC3"/>
    <w:rsid w:val="007E7FCD"/>
    <w:rsid w:val="007F0174"/>
    <w:rsid w:val="007F280F"/>
    <w:rsid w:val="007F3CB4"/>
    <w:rsid w:val="007F42A2"/>
    <w:rsid w:val="007F4D7C"/>
    <w:rsid w:val="0080231D"/>
    <w:rsid w:val="008024C0"/>
    <w:rsid w:val="00815138"/>
    <w:rsid w:val="0082300F"/>
    <w:rsid w:val="008231EF"/>
    <w:rsid w:val="00825095"/>
    <w:rsid w:val="00825D68"/>
    <w:rsid w:val="008263EB"/>
    <w:rsid w:val="00827379"/>
    <w:rsid w:val="0082760B"/>
    <w:rsid w:val="008318D3"/>
    <w:rsid w:val="00831F08"/>
    <w:rsid w:val="0083206C"/>
    <w:rsid w:val="00833199"/>
    <w:rsid w:val="00834422"/>
    <w:rsid w:val="008422C4"/>
    <w:rsid w:val="0084406A"/>
    <w:rsid w:val="00847115"/>
    <w:rsid w:val="008512F8"/>
    <w:rsid w:val="008518CC"/>
    <w:rsid w:val="0085296D"/>
    <w:rsid w:val="00852AB9"/>
    <w:rsid w:val="00854107"/>
    <w:rsid w:val="00855D87"/>
    <w:rsid w:val="00857637"/>
    <w:rsid w:val="00863158"/>
    <w:rsid w:val="00866001"/>
    <w:rsid w:val="00866478"/>
    <w:rsid w:val="008671AD"/>
    <w:rsid w:val="00871D77"/>
    <w:rsid w:val="00874A18"/>
    <w:rsid w:val="00874F6A"/>
    <w:rsid w:val="00875C2C"/>
    <w:rsid w:val="00876D89"/>
    <w:rsid w:val="00880652"/>
    <w:rsid w:val="00881A9B"/>
    <w:rsid w:val="00883021"/>
    <w:rsid w:val="00883C85"/>
    <w:rsid w:val="0088481C"/>
    <w:rsid w:val="008859C3"/>
    <w:rsid w:val="008862E8"/>
    <w:rsid w:val="00886A0B"/>
    <w:rsid w:val="00887706"/>
    <w:rsid w:val="0089324B"/>
    <w:rsid w:val="00894331"/>
    <w:rsid w:val="008951A9"/>
    <w:rsid w:val="00895232"/>
    <w:rsid w:val="00895260"/>
    <w:rsid w:val="00896B25"/>
    <w:rsid w:val="00897019"/>
    <w:rsid w:val="0089751F"/>
    <w:rsid w:val="008A1986"/>
    <w:rsid w:val="008A1EFC"/>
    <w:rsid w:val="008A4350"/>
    <w:rsid w:val="008A4E50"/>
    <w:rsid w:val="008A4E82"/>
    <w:rsid w:val="008A746B"/>
    <w:rsid w:val="008A75CE"/>
    <w:rsid w:val="008A7DBD"/>
    <w:rsid w:val="008B086E"/>
    <w:rsid w:val="008B1976"/>
    <w:rsid w:val="008B1A2A"/>
    <w:rsid w:val="008B409F"/>
    <w:rsid w:val="008B43B8"/>
    <w:rsid w:val="008B49FE"/>
    <w:rsid w:val="008B62AD"/>
    <w:rsid w:val="008B6AF5"/>
    <w:rsid w:val="008C3F6D"/>
    <w:rsid w:val="008C4722"/>
    <w:rsid w:val="008C562E"/>
    <w:rsid w:val="008C5AD5"/>
    <w:rsid w:val="008C68DB"/>
    <w:rsid w:val="008C772C"/>
    <w:rsid w:val="008C7B74"/>
    <w:rsid w:val="008D0643"/>
    <w:rsid w:val="008D1EEC"/>
    <w:rsid w:val="008D2098"/>
    <w:rsid w:val="008D2BC2"/>
    <w:rsid w:val="008D55CA"/>
    <w:rsid w:val="008D5BA1"/>
    <w:rsid w:val="008D6D87"/>
    <w:rsid w:val="008D7F85"/>
    <w:rsid w:val="008E0351"/>
    <w:rsid w:val="008E0898"/>
    <w:rsid w:val="008F1729"/>
    <w:rsid w:val="008F5C95"/>
    <w:rsid w:val="008F6635"/>
    <w:rsid w:val="008F788E"/>
    <w:rsid w:val="008F7CBD"/>
    <w:rsid w:val="00901DAB"/>
    <w:rsid w:val="00904D22"/>
    <w:rsid w:val="00911827"/>
    <w:rsid w:val="009131D4"/>
    <w:rsid w:val="009137B9"/>
    <w:rsid w:val="00913C67"/>
    <w:rsid w:val="0091546D"/>
    <w:rsid w:val="00915C1E"/>
    <w:rsid w:val="00922AB7"/>
    <w:rsid w:val="009230BD"/>
    <w:rsid w:val="00923336"/>
    <w:rsid w:val="00923F59"/>
    <w:rsid w:val="00924615"/>
    <w:rsid w:val="0092531A"/>
    <w:rsid w:val="00927EA4"/>
    <w:rsid w:val="00930B26"/>
    <w:rsid w:val="0094098F"/>
    <w:rsid w:val="009437C3"/>
    <w:rsid w:val="0094442F"/>
    <w:rsid w:val="0094561C"/>
    <w:rsid w:val="009539AE"/>
    <w:rsid w:val="0095486E"/>
    <w:rsid w:val="00954EDB"/>
    <w:rsid w:val="00955E05"/>
    <w:rsid w:val="009568C1"/>
    <w:rsid w:val="00957D26"/>
    <w:rsid w:val="009604CD"/>
    <w:rsid w:val="0096252C"/>
    <w:rsid w:val="009653CA"/>
    <w:rsid w:val="00966191"/>
    <w:rsid w:val="00966604"/>
    <w:rsid w:val="00966B56"/>
    <w:rsid w:val="00967518"/>
    <w:rsid w:val="00970B20"/>
    <w:rsid w:val="00972ADE"/>
    <w:rsid w:val="00973049"/>
    <w:rsid w:val="00974035"/>
    <w:rsid w:val="00974D79"/>
    <w:rsid w:val="00976F61"/>
    <w:rsid w:val="009770F3"/>
    <w:rsid w:val="0098004E"/>
    <w:rsid w:val="00981AF8"/>
    <w:rsid w:val="00981C0F"/>
    <w:rsid w:val="00983D52"/>
    <w:rsid w:val="009841A1"/>
    <w:rsid w:val="0098503E"/>
    <w:rsid w:val="00985DE0"/>
    <w:rsid w:val="00990376"/>
    <w:rsid w:val="00993351"/>
    <w:rsid w:val="0099609A"/>
    <w:rsid w:val="009A1841"/>
    <w:rsid w:val="009A1BFD"/>
    <w:rsid w:val="009A4163"/>
    <w:rsid w:val="009A53E1"/>
    <w:rsid w:val="009A53FE"/>
    <w:rsid w:val="009A69CF"/>
    <w:rsid w:val="009B0CAF"/>
    <w:rsid w:val="009B1B2B"/>
    <w:rsid w:val="009B4B02"/>
    <w:rsid w:val="009B503E"/>
    <w:rsid w:val="009B53E6"/>
    <w:rsid w:val="009B7161"/>
    <w:rsid w:val="009C017F"/>
    <w:rsid w:val="009C0D0E"/>
    <w:rsid w:val="009D0FF1"/>
    <w:rsid w:val="009D1344"/>
    <w:rsid w:val="009D2D69"/>
    <w:rsid w:val="009D3C86"/>
    <w:rsid w:val="009E0AB4"/>
    <w:rsid w:val="009E25CA"/>
    <w:rsid w:val="009E2FD0"/>
    <w:rsid w:val="009E3014"/>
    <w:rsid w:val="009E50A8"/>
    <w:rsid w:val="009E5B9C"/>
    <w:rsid w:val="009E6180"/>
    <w:rsid w:val="009E737E"/>
    <w:rsid w:val="009E7D9B"/>
    <w:rsid w:val="00A01080"/>
    <w:rsid w:val="00A04C36"/>
    <w:rsid w:val="00A06006"/>
    <w:rsid w:val="00A07609"/>
    <w:rsid w:val="00A1015D"/>
    <w:rsid w:val="00A104B6"/>
    <w:rsid w:val="00A10DE3"/>
    <w:rsid w:val="00A1421A"/>
    <w:rsid w:val="00A14C41"/>
    <w:rsid w:val="00A2130C"/>
    <w:rsid w:val="00A220F6"/>
    <w:rsid w:val="00A22278"/>
    <w:rsid w:val="00A23300"/>
    <w:rsid w:val="00A233E0"/>
    <w:rsid w:val="00A24392"/>
    <w:rsid w:val="00A25016"/>
    <w:rsid w:val="00A25C95"/>
    <w:rsid w:val="00A25DAA"/>
    <w:rsid w:val="00A268BC"/>
    <w:rsid w:val="00A26B38"/>
    <w:rsid w:val="00A275B9"/>
    <w:rsid w:val="00A31533"/>
    <w:rsid w:val="00A32F12"/>
    <w:rsid w:val="00A33918"/>
    <w:rsid w:val="00A342D7"/>
    <w:rsid w:val="00A3547E"/>
    <w:rsid w:val="00A367E7"/>
    <w:rsid w:val="00A4231F"/>
    <w:rsid w:val="00A44AB5"/>
    <w:rsid w:val="00A45F2D"/>
    <w:rsid w:val="00A51A45"/>
    <w:rsid w:val="00A51AF6"/>
    <w:rsid w:val="00A5582E"/>
    <w:rsid w:val="00A56000"/>
    <w:rsid w:val="00A56174"/>
    <w:rsid w:val="00A56845"/>
    <w:rsid w:val="00A62D9B"/>
    <w:rsid w:val="00A63A57"/>
    <w:rsid w:val="00A64959"/>
    <w:rsid w:val="00A65A36"/>
    <w:rsid w:val="00A65D42"/>
    <w:rsid w:val="00A7010D"/>
    <w:rsid w:val="00A71D94"/>
    <w:rsid w:val="00A72C0A"/>
    <w:rsid w:val="00A8125E"/>
    <w:rsid w:val="00A83527"/>
    <w:rsid w:val="00A865B0"/>
    <w:rsid w:val="00A91B07"/>
    <w:rsid w:val="00A9235C"/>
    <w:rsid w:val="00A94603"/>
    <w:rsid w:val="00A96E45"/>
    <w:rsid w:val="00AA0219"/>
    <w:rsid w:val="00AA1955"/>
    <w:rsid w:val="00AA378E"/>
    <w:rsid w:val="00AA3D6B"/>
    <w:rsid w:val="00AA4325"/>
    <w:rsid w:val="00AA4991"/>
    <w:rsid w:val="00AA4F31"/>
    <w:rsid w:val="00AA6BC2"/>
    <w:rsid w:val="00AB0549"/>
    <w:rsid w:val="00AB20BC"/>
    <w:rsid w:val="00AB59BC"/>
    <w:rsid w:val="00AB6FA2"/>
    <w:rsid w:val="00AB7E2F"/>
    <w:rsid w:val="00AC097A"/>
    <w:rsid w:val="00AC0C0D"/>
    <w:rsid w:val="00AC1301"/>
    <w:rsid w:val="00AC26E8"/>
    <w:rsid w:val="00AC47E5"/>
    <w:rsid w:val="00AC6AFB"/>
    <w:rsid w:val="00AC7D4A"/>
    <w:rsid w:val="00AD0F9E"/>
    <w:rsid w:val="00AD3CB5"/>
    <w:rsid w:val="00AE07BF"/>
    <w:rsid w:val="00AE0CFD"/>
    <w:rsid w:val="00AE313D"/>
    <w:rsid w:val="00AE423D"/>
    <w:rsid w:val="00AE4FA1"/>
    <w:rsid w:val="00AF0A85"/>
    <w:rsid w:val="00AF240E"/>
    <w:rsid w:val="00AF3BD0"/>
    <w:rsid w:val="00AF4D9B"/>
    <w:rsid w:val="00AF54C4"/>
    <w:rsid w:val="00AF5AB4"/>
    <w:rsid w:val="00AF794C"/>
    <w:rsid w:val="00B00E31"/>
    <w:rsid w:val="00B05CC0"/>
    <w:rsid w:val="00B06D7C"/>
    <w:rsid w:val="00B11BED"/>
    <w:rsid w:val="00B11F19"/>
    <w:rsid w:val="00B13142"/>
    <w:rsid w:val="00B145DC"/>
    <w:rsid w:val="00B147C0"/>
    <w:rsid w:val="00B14D15"/>
    <w:rsid w:val="00B16BD1"/>
    <w:rsid w:val="00B1799C"/>
    <w:rsid w:val="00B17D04"/>
    <w:rsid w:val="00B21798"/>
    <w:rsid w:val="00B21D91"/>
    <w:rsid w:val="00B23447"/>
    <w:rsid w:val="00B2766B"/>
    <w:rsid w:val="00B3095A"/>
    <w:rsid w:val="00B30EFE"/>
    <w:rsid w:val="00B342D7"/>
    <w:rsid w:val="00B403E4"/>
    <w:rsid w:val="00B40920"/>
    <w:rsid w:val="00B46E0E"/>
    <w:rsid w:val="00B47161"/>
    <w:rsid w:val="00B473C7"/>
    <w:rsid w:val="00B5322A"/>
    <w:rsid w:val="00B56CAE"/>
    <w:rsid w:val="00B62F28"/>
    <w:rsid w:val="00B646C4"/>
    <w:rsid w:val="00B6595F"/>
    <w:rsid w:val="00B7052A"/>
    <w:rsid w:val="00B712C9"/>
    <w:rsid w:val="00B721A0"/>
    <w:rsid w:val="00B74881"/>
    <w:rsid w:val="00B7535F"/>
    <w:rsid w:val="00B75DB3"/>
    <w:rsid w:val="00B76974"/>
    <w:rsid w:val="00B77858"/>
    <w:rsid w:val="00B815BD"/>
    <w:rsid w:val="00B82668"/>
    <w:rsid w:val="00B83381"/>
    <w:rsid w:val="00B83D03"/>
    <w:rsid w:val="00B91386"/>
    <w:rsid w:val="00B9247B"/>
    <w:rsid w:val="00B9766D"/>
    <w:rsid w:val="00BB1283"/>
    <w:rsid w:val="00BB30A7"/>
    <w:rsid w:val="00BB3D1F"/>
    <w:rsid w:val="00BB785E"/>
    <w:rsid w:val="00BB7A80"/>
    <w:rsid w:val="00BC1708"/>
    <w:rsid w:val="00BC1938"/>
    <w:rsid w:val="00BC1DD7"/>
    <w:rsid w:val="00BC21FD"/>
    <w:rsid w:val="00BC3498"/>
    <w:rsid w:val="00BC571A"/>
    <w:rsid w:val="00BC5A30"/>
    <w:rsid w:val="00BC6860"/>
    <w:rsid w:val="00BC6CBF"/>
    <w:rsid w:val="00BD2B3C"/>
    <w:rsid w:val="00BD4401"/>
    <w:rsid w:val="00BD5CA0"/>
    <w:rsid w:val="00BD63FA"/>
    <w:rsid w:val="00BD6C5B"/>
    <w:rsid w:val="00BE2DA5"/>
    <w:rsid w:val="00BE4438"/>
    <w:rsid w:val="00BE45A4"/>
    <w:rsid w:val="00BE4793"/>
    <w:rsid w:val="00BE47DA"/>
    <w:rsid w:val="00BE61E4"/>
    <w:rsid w:val="00BF007D"/>
    <w:rsid w:val="00BF2C0F"/>
    <w:rsid w:val="00BF423C"/>
    <w:rsid w:val="00BF4FCE"/>
    <w:rsid w:val="00BF51D1"/>
    <w:rsid w:val="00BF627F"/>
    <w:rsid w:val="00C003B5"/>
    <w:rsid w:val="00C022FA"/>
    <w:rsid w:val="00C03A47"/>
    <w:rsid w:val="00C0473D"/>
    <w:rsid w:val="00C0797F"/>
    <w:rsid w:val="00C11974"/>
    <w:rsid w:val="00C11986"/>
    <w:rsid w:val="00C120DE"/>
    <w:rsid w:val="00C15E44"/>
    <w:rsid w:val="00C209C3"/>
    <w:rsid w:val="00C261B9"/>
    <w:rsid w:val="00C30598"/>
    <w:rsid w:val="00C3237F"/>
    <w:rsid w:val="00C32B78"/>
    <w:rsid w:val="00C36F4E"/>
    <w:rsid w:val="00C37699"/>
    <w:rsid w:val="00C37B79"/>
    <w:rsid w:val="00C4146B"/>
    <w:rsid w:val="00C432CE"/>
    <w:rsid w:val="00C43562"/>
    <w:rsid w:val="00C439EC"/>
    <w:rsid w:val="00C44A6E"/>
    <w:rsid w:val="00C44D03"/>
    <w:rsid w:val="00C45493"/>
    <w:rsid w:val="00C4643D"/>
    <w:rsid w:val="00C476E8"/>
    <w:rsid w:val="00C51C5E"/>
    <w:rsid w:val="00C52220"/>
    <w:rsid w:val="00C52CDD"/>
    <w:rsid w:val="00C54FA8"/>
    <w:rsid w:val="00C55145"/>
    <w:rsid w:val="00C552D6"/>
    <w:rsid w:val="00C5651C"/>
    <w:rsid w:val="00C5679A"/>
    <w:rsid w:val="00C60B04"/>
    <w:rsid w:val="00C60D91"/>
    <w:rsid w:val="00C61047"/>
    <w:rsid w:val="00C61CE5"/>
    <w:rsid w:val="00C6251C"/>
    <w:rsid w:val="00C640AC"/>
    <w:rsid w:val="00C651AA"/>
    <w:rsid w:val="00C664E7"/>
    <w:rsid w:val="00C66D4F"/>
    <w:rsid w:val="00C70767"/>
    <w:rsid w:val="00C747AD"/>
    <w:rsid w:val="00C76F0C"/>
    <w:rsid w:val="00C820D4"/>
    <w:rsid w:val="00C8286A"/>
    <w:rsid w:val="00C83661"/>
    <w:rsid w:val="00C85D5C"/>
    <w:rsid w:val="00C90F3A"/>
    <w:rsid w:val="00C91692"/>
    <w:rsid w:val="00C93D69"/>
    <w:rsid w:val="00C94DC6"/>
    <w:rsid w:val="00C95EAC"/>
    <w:rsid w:val="00C97C4F"/>
    <w:rsid w:val="00CA6DCC"/>
    <w:rsid w:val="00CA6E61"/>
    <w:rsid w:val="00CA78AF"/>
    <w:rsid w:val="00CB26C5"/>
    <w:rsid w:val="00CB493D"/>
    <w:rsid w:val="00CC316E"/>
    <w:rsid w:val="00CC3CC8"/>
    <w:rsid w:val="00CC4B71"/>
    <w:rsid w:val="00CC5D67"/>
    <w:rsid w:val="00CD1357"/>
    <w:rsid w:val="00CD188C"/>
    <w:rsid w:val="00CD2019"/>
    <w:rsid w:val="00CD23C1"/>
    <w:rsid w:val="00CD63E3"/>
    <w:rsid w:val="00CD665A"/>
    <w:rsid w:val="00CE001A"/>
    <w:rsid w:val="00CE3F79"/>
    <w:rsid w:val="00CE4C81"/>
    <w:rsid w:val="00CE55C5"/>
    <w:rsid w:val="00CE55EF"/>
    <w:rsid w:val="00CE565A"/>
    <w:rsid w:val="00CF1910"/>
    <w:rsid w:val="00CF1B2A"/>
    <w:rsid w:val="00CF3158"/>
    <w:rsid w:val="00CF36EF"/>
    <w:rsid w:val="00CF4B4F"/>
    <w:rsid w:val="00CF5136"/>
    <w:rsid w:val="00D0054A"/>
    <w:rsid w:val="00D037BE"/>
    <w:rsid w:val="00D100D1"/>
    <w:rsid w:val="00D100F8"/>
    <w:rsid w:val="00D12BBC"/>
    <w:rsid w:val="00D1475C"/>
    <w:rsid w:val="00D16490"/>
    <w:rsid w:val="00D16A67"/>
    <w:rsid w:val="00D172B5"/>
    <w:rsid w:val="00D23AA1"/>
    <w:rsid w:val="00D255D4"/>
    <w:rsid w:val="00D27214"/>
    <w:rsid w:val="00D3290F"/>
    <w:rsid w:val="00D341A5"/>
    <w:rsid w:val="00D35178"/>
    <w:rsid w:val="00D375A7"/>
    <w:rsid w:val="00D3784D"/>
    <w:rsid w:val="00D42BD1"/>
    <w:rsid w:val="00D4308E"/>
    <w:rsid w:val="00D43C65"/>
    <w:rsid w:val="00D442CB"/>
    <w:rsid w:val="00D4487D"/>
    <w:rsid w:val="00D46F20"/>
    <w:rsid w:val="00D4781D"/>
    <w:rsid w:val="00D5574F"/>
    <w:rsid w:val="00D557CB"/>
    <w:rsid w:val="00D561D2"/>
    <w:rsid w:val="00D576E0"/>
    <w:rsid w:val="00D6092D"/>
    <w:rsid w:val="00D60C1F"/>
    <w:rsid w:val="00D62D86"/>
    <w:rsid w:val="00D63DD7"/>
    <w:rsid w:val="00D65CC2"/>
    <w:rsid w:val="00D7016D"/>
    <w:rsid w:val="00D71CAF"/>
    <w:rsid w:val="00D74AFB"/>
    <w:rsid w:val="00D761CD"/>
    <w:rsid w:val="00D76875"/>
    <w:rsid w:val="00D8025E"/>
    <w:rsid w:val="00D8496E"/>
    <w:rsid w:val="00D87BF9"/>
    <w:rsid w:val="00D90B4B"/>
    <w:rsid w:val="00D91222"/>
    <w:rsid w:val="00D9146D"/>
    <w:rsid w:val="00D938D8"/>
    <w:rsid w:val="00D95050"/>
    <w:rsid w:val="00D95483"/>
    <w:rsid w:val="00D959A9"/>
    <w:rsid w:val="00D97992"/>
    <w:rsid w:val="00DA3728"/>
    <w:rsid w:val="00DA665D"/>
    <w:rsid w:val="00DA72E8"/>
    <w:rsid w:val="00DB14E3"/>
    <w:rsid w:val="00DB2F51"/>
    <w:rsid w:val="00DB5428"/>
    <w:rsid w:val="00DC0590"/>
    <w:rsid w:val="00DC2886"/>
    <w:rsid w:val="00DC2F46"/>
    <w:rsid w:val="00DC6290"/>
    <w:rsid w:val="00DC7224"/>
    <w:rsid w:val="00DD1A31"/>
    <w:rsid w:val="00DD4DA4"/>
    <w:rsid w:val="00DE2A70"/>
    <w:rsid w:val="00DE373D"/>
    <w:rsid w:val="00DE414C"/>
    <w:rsid w:val="00DE51BD"/>
    <w:rsid w:val="00DE5907"/>
    <w:rsid w:val="00DE64E2"/>
    <w:rsid w:val="00DF15DD"/>
    <w:rsid w:val="00DF2401"/>
    <w:rsid w:val="00DF3D31"/>
    <w:rsid w:val="00DF42C1"/>
    <w:rsid w:val="00DF620D"/>
    <w:rsid w:val="00E016A3"/>
    <w:rsid w:val="00E03325"/>
    <w:rsid w:val="00E03C54"/>
    <w:rsid w:val="00E03F59"/>
    <w:rsid w:val="00E07A0C"/>
    <w:rsid w:val="00E07C0E"/>
    <w:rsid w:val="00E10A38"/>
    <w:rsid w:val="00E11980"/>
    <w:rsid w:val="00E16ED9"/>
    <w:rsid w:val="00E20315"/>
    <w:rsid w:val="00E20BCD"/>
    <w:rsid w:val="00E23952"/>
    <w:rsid w:val="00E2649E"/>
    <w:rsid w:val="00E27038"/>
    <w:rsid w:val="00E27765"/>
    <w:rsid w:val="00E27ACE"/>
    <w:rsid w:val="00E321DA"/>
    <w:rsid w:val="00E33D02"/>
    <w:rsid w:val="00E347C2"/>
    <w:rsid w:val="00E36758"/>
    <w:rsid w:val="00E371E5"/>
    <w:rsid w:val="00E42DA2"/>
    <w:rsid w:val="00E4319F"/>
    <w:rsid w:val="00E432A7"/>
    <w:rsid w:val="00E45D7E"/>
    <w:rsid w:val="00E461BF"/>
    <w:rsid w:val="00E468AA"/>
    <w:rsid w:val="00E477A3"/>
    <w:rsid w:val="00E5023A"/>
    <w:rsid w:val="00E507C0"/>
    <w:rsid w:val="00E52FEA"/>
    <w:rsid w:val="00E5312B"/>
    <w:rsid w:val="00E54B96"/>
    <w:rsid w:val="00E57593"/>
    <w:rsid w:val="00E60345"/>
    <w:rsid w:val="00E63E1B"/>
    <w:rsid w:val="00E649B6"/>
    <w:rsid w:val="00E66EE6"/>
    <w:rsid w:val="00E70597"/>
    <w:rsid w:val="00E710F3"/>
    <w:rsid w:val="00E71302"/>
    <w:rsid w:val="00E728AC"/>
    <w:rsid w:val="00E73187"/>
    <w:rsid w:val="00E76451"/>
    <w:rsid w:val="00E83B5C"/>
    <w:rsid w:val="00E84A1A"/>
    <w:rsid w:val="00E854DC"/>
    <w:rsid w:val="00E85AE3"/>
    <w:rsid w:val="00E86A0E"/>
    <w:rsid w:val="00E86E28"/>
    <w:rsid w:val="00E900A9"/>
    <w:rsid w:val="00E90370"/>
    <w:rsid w:val="00E911A5"/>
    <w:rsid w:val="00E91ADA"/>
    <w:rsid w:val="00E9208C"/>
    <w:rsid w:val="00E946B0"/>
    <w:rsid w:val="00E974EE"/>
    <w:rsid w:val="00E9755C"/>
    <w:rsid w:val="00EA289B"/>
    <w:rsid w:val="00EA3239"/>
    <w:rsid w:val="00EA37FF"/>
    <w:rsid w:val="00EA3859"/>
    <w:rsid w:val="00EA3A61"/>
    <w:rsid w:val="00EA4301"/>
    <w:rsid w:val="00EA4A0F"/>
    <w:rsid w:val="00EA4A4D"/>
    <w:rsid w:val="00EA5FB0"/>
    <w:rsid w:val="00EA6DA2"/>
    <w:rsid w:val="00EB021C"/>
    <w:rsid w:val="00EB10BF"/>
    <w:rsid w:val="00EB154C"/>
    <w:rsid w:val="00EB29BE"/>
    <w:rsid w:val="00EB2BE8"/>
    <w:rsid w:val="00EB35E8"/>
    <w:rsid w:val="00EB3BEE"/>
    <w:rsid w:val="00EB3E7C"/>
    <w:rsid w:val="00EB4C14"/>
    <w:rsid w:val="00EB6583"/>
    <w:rsid w:val="00EB71DF"/>
    <w:rsid w:val="00EC051E"/>
    <w:rsid w:val="00EC24FC"/>
    <w:rsid w:val="00EC3119"/>
    <w:rsid w:val="00EC3CBC"/>
    <w:rsid w:val="00EC4277"/>
    <w:rsid w:val="00ED3522"/>
    <w:rsid w:val="00ED40B8"/>
    <w:rsid w:val="00ED6403"/>
    <w:rsid w:val="00ED6BD4"/>
    <w:rsid w:val="00ED6FBC"/>
    <w:rsid w:val="00EE0315"/>
    <w:rsid w:val="00EE1C53"/>
    <w:rsid w:val="00EE2E4A"/>
    <w:rsid w:val="00EE5877"/>
    <w:rsid w:val="00EE7E0A"/>
    <w:rsid w:val="00EF1957"/>
    <w:rsid w:val="00EF3513"/>
    <w:rsid w:val="00EF439D"/>
    <w:rsid w:val="00EF5937"/>
    <w:rsid w:val="00F0171F"/>
    <w:rsid w:val="00F03868"/>
    <w:rsid w:val="00F05150"/>
    <w:rsid w:val="00F07730"/>
    <w:rsid w:val="00F07A08"/>
    <w:rsid w:val="00F13E3D"/>
    <w:rsid w:val="00F1432F"/>
    <w:rsid w:val="00F17C01"/>
    <w:rsid w:val="00F23560"/>
    <w:rsid w:val="00F24C4B"/>
    <w:rsid w:val="00F253D0"/>
    <w:rsid w:val="00F25529"/>
    <w:rsid w:val="00F26780"/>
    <w:rsid w:val="00F277A8"/>
    <w:rsid w:val="00F30F87"/>
    <w:rsid w:val="00F3617D"/>
    <w:rsid w:val="00F36C2F"/>
    <w:rsid w:val="00F418A8"/>
    <w:rsid w:val="00F41EBB"/>
    <w:rsid w:val="00F42C7F"/>
    <w:rsid w:val="00F43548"/>
    <w:rsid w:val="00F45842"/>
    <w:rsid w:val="00F46833"/>
    <w:rsid w:val="00F50774"/>
    <w:rsid w:val="00F50A31"/>
    <w:rsid w:val="00F51748"/>
    <w:rsid w:val="00F528D8"/>
    <w:rsid w:val="00F52DB4"/>
    <w:rsid w:val="00F544AA"/>
    <w:rsid w:val="00F55CE0"/>
    <w:rsid w:val="00F57B90"/>
    <w:rsid w:val="00F610DC"/>
    <w:rsid w:val="00F62AB6"/>
    <w:rsid w:val="00F62E16"/>
    <w:rsid w:val="00F63722"/>
    <w:rsid w:val="00F6383F"/>
    <w:rsid w:val="00F6416E"/>
    <w:rsid w:val="00F66AAD"/>
    <w:rsid w:val="00F679F0"/>
    <w:rsid w:val="00F808C1"/>
    <w:rsid w:val="00F82C27"/>
    <w:rsid w:val="00F85D39"/>
    <w:rsid w:val="00F8736E"/>
    <w:rsid w:val="00F87587"/>
    <w:rsid w:val="00F8785F"/>
    <w:rsid w:val="00F90E51"/>
    <w:rsid w:val="00F91510"/>
    <w:rsid w:val="00F9182B"/>
    <w:rsid w:val="00F93956"/>
    <w:rsid w:val="00F93BCB"/>
    <w:rsid w:val="00F93E65"/>
    <w:rsid w:val="00F94F7B"/>
    <w:rsid w:val="00F95F99"/>
    <w:rsid w:val="00F974E3"/>
    <w:rsid w:val="00FA0BE2"/>
    <w:rsid w:val="00FA0F79"/>
    <w:rsid w:val="00FA3BC2"/>
    <w:rsid w:val="00FB13C7"/>
    <w:rsid w:val="00FB4745"/>
    <w:rsid w:val="00FC0549"/>
    <w:rsid w:val="00FC06DA"/>
    <w:rsid w:val="00FC0BA9"/>
    <w:rsid w:val="00FC0E66"/>
    <w:rsid w:val="00FC26A4"/>
    <w:rsid w:val="00FC4A65"/>
    <w:rsid w:val="00FC661F"/>
    <w:rsid w:val="00FC7516"/>
    <w:rsid w:val="00FC7927"/>
    <w:rsid w:val="00FC7D7E"/>
    <w:rsid w:val="00FD41A1"/>
    <w:rsid w:val="00FD54DB"/>
    <w:rsid w:val="00FD694C"/>
    <w:rsid w:val="00FD6E31"/>
    <w:rsid w:val="00FE0DDC"/>
    <w:rsid w:val="00FE142C"/>
    <w:rsid w:val="00FE5E54"/>
    <w:rsid w:val="00FF0733"/>
    <w:rsid w:val="00FF305A"/>
    <w:rsid w:val="00FF4812"/>
    <w:rsid w:val="00FF4943"/>
    <w:rsid w:val="00FF4EDB"/>
    <w:rsid w:val="00FF534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887450E"/>
  <w15:docId w15:val="{CCA128B9-336D-44BD-845C-43D5F8A70A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65AC"/>
    <w:pPr>
      <w:spacing w:after="120"/>
      <w:jc w:val="both"/>
    </w:pPr>
    <w:rPr>
      <w:sz w:val="24"/>
    </w:rPr>
  </w:style>
  <w:style w:type="paragraph" w:styleId="Nadpis1">
    <w:name w:val="heading 1"/>
    <w:aliases w:val="Nadpis V2"/>
    <w:basedOn w:val="Normln"/>
    <w:next w:val="Normln"/>
    <w:qFormat/>
    <w:rsid w:val="00A51AF6"/>
    <w:pPr>
      <w:keepNext/>
      <w:numPr>
        <w:numId w:val="3"/>
      </w:numPr>
      <w:pBdr>
        <w:top w:val="single" w:sz="12" w:space="1" w:color="auto"/>
        <w:bottom w:val="single" w:sz="12" w:space="1" w:color="auto"/>
      </w:pBdr>
      <w:tabs>
        <w:tab w:val="decimal" w:pos="-2127"/>
        <w:tab w:val="left" w:pos="851"/>
      </w:tabs>
      <w:jc w:val="left"/>
      <w:outlineLvl w:val="0"/>
    </w:pPr>
    <w:rPr>
      <w:b/>
      <w:caps/>
      <w:kern w:val="28"/>
      <w:sz w:val="36"/>
    </w:rPr>
  </w:style>
  <w:style w:type="paragraph" w:styleId="Nadpis2">
    <w:name w:val="heading 2"/>
    <w:basedOn w:val="Normln"/>
    <w:next w:val="Normln"/>
    <w:qFormat/>
    <w:rsid w:val="00A32F12"/>
    <w:pPr>
      <w:keepNext/>
      <w:numPr>
        <w:ilvl w:val="1"/>
        <w:numId w:val="3"/>
      </w:numPr>
      <w:pBdr>
        <w:top w:val="single" w:sz="8" w:space="1" w:color="auto"/>
        <w:bottom w:val="single" w:sz="12" w:space="1" w:color="auto"/>
      </w:pBdr>
      <w:spacing w:before="360" w:after="60"/>
      <w:jc w:val="left"/>
      <w:outlineLvl w:val="1"/>
    </w:pPr>
    <w:rPr>
      <w:b/>
      <w:caps/>
      <w:sz w:val="28"/>
    </w:rPr>
  </w:style>
  <w:style w:type="paragraph" w:styleId="Nadpis3">
    <w:name w:val="heading 3"/>
    <w:basedOn w:val="Normln"/>
    <w:next w:val="Normln"/>
    <w:link w:val="Nadpis3Char"/>
    <w:qFormat/>
    <w:rsid w:val="00A32F12"/>
    <w:pPr>
      <w:keepNext/>
      <w:numPr>
        <w:ilvl w:val="2"/>
        <w:numId w:val="3"/>
      </w:numPr>
      <w:pBdr>
        <w:top w:val="single" w:sz="8" w:space="1" w:color="auto"/>
        <w:bottom w:val="single" w:sz="8" w:space="1" w:color="auto"/>
      </w:pBdr>
      <w:tabs>
        <w:tab w:val="left" w:pos="851"/>
      </w:tabs>
      <w:spacing w:before="240" w:after="60"/>
      <w:jc w:val="left"/>
      <w:outlineLvl w:val="2"/>
    </w:pPr>
    <w:rPr>
      <w:b/>
      <w:i/>
      <w:caps/>
    </w:rPr>
  </w:style>
  <w:style w:type="paragraph" w:styleId="Nadpis4">
    <w:name w:val="heading 4"/>
    <w:basedOn w:val="Nadpis3"/>
    <w:next w:val="Normln"/>
    <w:qFormat/>
    <w:rsid w:val="004A65AC"/>
    <w:pPr>
      <w:numPr>
        <w:ilvl w:val="3"/>
      </w:numPr>
      <w:spacing w:after="120"/>
      <w:outlineLvl w:val="3"/>
    </w:pPr>
    <w:rPr>
      <w:b w:val="0"/>
      <w:i w:val="0"/>
      <w:szCs w:val="24"/>
      <w:u w:val="single"/>
    </w:rPr>
  </w:style>
  <w:style w:type="paragraph" w:styleId="Nadpis5">
    <w:name w:val="heading 5"/>
    <w:basedOn w:val="Normln"/>
    <w:next w:val="Normln"/>
    <w:qFormat/>
    <w:rsid w:val="00A32F12"/>
    <w:pPr>
      <w:numPr>
        <w:ilvl w:val="4"/>
        <w:numId w:val="3"/>
      </w:numPr>
      <w:pBdr>
        <w:top w:val="single" w:sz="8" w:space="1" w:color="auto"/>
      </w:pBdr>
      <w:spacing w:before="240" w:after="60"/>
      <w:outlineLvl w:val="4"/>
    </w:pPr>
    <w:rPr>
      <w:rFonts w:cs="Arial"/>
      <w:caps/>
    </w:rPr>
  </w:style>
  <w:style w:type="paragraph" w:styleId="Nadpis6">
    <w:name w:val="heading 6"/>
    <w:basedOn w:val="Normln"/>
    <w:next w:val="Normln"/>
    <w:qFormat/>
    <w:rsid w:val="00193F2C"/>
    <w:pPr>
      <w:numPr>
        <w:ilvl w:val="5"/>
        <w:numId w:val="3"/>
      </w:numPr>
      <w:spacing w:before="60" w:after="60"/>
      <w:outlineLvl w:val="5"/>
    </w:pPr>
    <w:rPr>
      <w:rFonts w:cs="Arial"/>
      <w:i/>
    </w:rPr>
  </w:style>
  <w:style w:type="paragraph" w:styleId="Nadpis7">
    <w:name w:val="heading 7"/>
    <w:basedOn w:val="Normln"/>
    <w:next w:val="Normln"/>
    <w:qFormat/>
    <w:rsid w:val="004A65AC"/>
    <w:pPr>
      <w:numPr>
        <w:ilvl w:val="6"/>
        <w:numId w:val="3"/>
      </w:numPr>
      <w:spacing w:before="240" w:after="60"/>
      <w:outlineLvl w:val="6"/>
    </w:pPr>
    <w:rPr>
      <w:rFonts w:ascii="Arial" w:hAnsi="Arial" w:cs="Arial"/>
      <w:sz w:val="20"/>
    </w:rPr>
  </w:style>
  <w:style w:type="paragraph" w:styleId="Nadpis8">
    <w:name w:val="heading 8"/>
    <w:basedOn w:val="Normln"/>
    <w:next w:val="Normln"/>
    <w:qFormat/>
    <w:rsid w:val="004A65AC"/>
    <w:pPr>
      <w:numPr>
        <w:ilvl w:val="7"/>
        <w:numId w:val="3"/>
      </w:numPr>
      <w:spacing w:before="240" w:after="60"/>
      <w:outlineLvl w:val="7"/>
    </w:pPr>
    <w:rPr>
      <w:rFonts w:ascii="Arial" w:hAnsi="Arial" w:cs="Arial"/>
      <w:i/>
      <w:sz w:val="20"/>
    </w:rPr>
  </w:style>
  <w:style w:type="paragraph" w:styleId="Nadpis9">
    <w:name w:val="heading 9"/>
    <w:basedOn w:val="Normln"/>
    <w:next w:val="Normln"/>
    <w:qFormat/>
    <w:rsid w:val="004A65AC"/>
    <w:pPr>
      <w:numPr>
        <w:ilvl w:val="8"/>
        <w:numId w:val="3"/>
      </w:numPr>
      <w:spacing w:before="240" w:after="60"/>
      <w:outlineLvl w:val="8"/>
    </w:pPr>
    <w:rPr>
      <w:rFonts w:ascii="Arial" w:hAnsi="Arial" w:cs="Arial"/>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podtvlevo">
    <w:name w:val="Nadpis podt. vlevo"/>
    <w:next w:val="Normln"/>
    <w:rsid w:val="004A65AC"/>
    <w:pPr>
      <w:keepLines/>
      <w:spacing w:before="360" w:after="120"/>
      <w:jc w:val="both"/>
    </w:pPr>
    <w:rPr>
      <w:caps/>
      <w:color w:val="000000"/>
      <w:sz w:val="36"/>
      <w:u w:val="single"/>
    </w:rPr>
  </w:style>
  <w:style w:type="paragraph" w:customStyle="1" w:styleId="Nadpsekvlevo">
    <w:name w:val="Nadpísek vlevo"/>
    <w:basedOn w:val="Nadpis3"/>
    <w:next w:val="Normln"/>
    <w:rsid w:val="004A65AC"/>
    <w:pPr>
      <w:numPr>
        <w:ilvl w:val="0"/>
        <w:numId w:val="0"/>
      </w:numPr>
      <w:ind w:left="851" w:hanging="851"/>
      <w:outlineLvl w:val="9"/>
    </w:pPr>
    <w:rPr>
      <w:sz w:val="28"/>
    </w:rPr>
  </w:style>
  <w:style w:type="paragraph" w:customStyle="1" w:styleId="Nadpiscentrvelk">
    <w:name w:val="Nadpis centr. velká"/>
    <w:basedOn w:val="Nadpis1"/>
    <w:next w:val="Nadpis1"/>
    <w:rsid w:val="004A65AC"/>
    <w:pPr>
      <w:numPr>
        <w:numId w:val="0"/>
      </w:numPr>
      <w:suppressAutoHyphens/>
      <w:spacing w:after="360"/>
      <w:jc w:val="center"/>
      <w:outlineLvl w:val="9"/>
    </w:pPr>
    <w:rPr>
      <w:spacing w:val="20"/>
      <w:kern w:val="36"/>
      <w:sz w:val="40"/>
    </w:rPr>
  </w:style>
  <w:style w:type="paragraph" w:customStyle="1" w:styleId="odrky-">
    <w:name w:val="odrážky -"/>
    <w:basedOn w:val="Normln"/>
    <w:rsid w:val="004A65AC"/>
    <w:pPr>
      <w:numPr>
        <w:numId w:val="1"/>
      </w:numPr>
      <w:ind w:left="851" w:hanging="284"/>
      <w:jc w:val="left"/>
    </w:pPr>
    <w:rPr>
      <w:rFonts w:eastAsia="SimSun"/>
    </w:rPr>
  </w:style>
  <w:style w:type="paragraph" w:customStyle="1" w:styleId="odrkypuntk">
    <w:name w:val="odrážky puntík"/>
    <w:basedOn w:val="odrky-"/>
    <w:rsid w:val="004A65AC"/>
    <w:pPr>
      <w:ind w:left="850" w:hanging="283"/>
    </w:pPr>
  </w:style>
  <w:style w:type="paragraph" w:styleId="Zhlav">
    <w:name w:val="header"/>
    <w:basedOn w:val="Normln"/>
    <w:link w:val="ZhlavChar"/>
    <w:rsid w:val="004A65AC"/>
    <w:pPr>
      <w:pBdr>
        <w:bottom w:val="single" w:sz="6" w:space="1" w:color="auto"/>
      </w:pBdr>
      <w:tabs>
        <w:tab w:val="right" w:pos="8789"/>
      </w:tabs>
    </w:pPr>
    <w:rPr>
      <w:i/>
      <w:sz w:val="20"/>
    </w:rPr>
  </w:style>
  <w:style w:type="paragraph" w:styleId="Zpat">
    <w:name w:val="footer"/>
    <w:basedOn w:val="Normln"/>
    <w:link w:val="ZpatChar"/>
    <w:uiPriority w:val="99"/>
    <w:rsid w:val="004A65AC"/>
    <w:pPr>
      <w:pBdr>
        <w:top w:val="single" w:sz="6" w:space="1" w:color="auto"/>
      </w:pBdr>
      <w:tabs>
        <w:tab w:val="center" w:pos="4819"/>
        <w:tab w:val="right" w:pos="9072"/>
      </w:tabs>
    </w:pPr>
    <w:rPr>
      <w:i/>
      <w:sz w:val="20"/>
    </w:rPr>
  </w:style>
  <w:style w:type="paragraph" w:customStyle="1" w:styleId="Nadpiscentrmal">
    <w:name w:val="Nadpis centr. malá"/>
    <w:basedOn w:val="Normln"/>
    <w:next w:val="Normln"/>
    <w:rsid w:val="004A65AC"/>
    <w:pPr>
      <w:spacing w:before="480" w:after="360"/>
      <w:jc w:val="center"/>
    </w:pPr>
    <w:rPr>
      <w:b/>
      <w:kern w:val="36"/>
      <w:sz w:val="36"/>
    </w:rPr>
  </w:style>
  <w:style w:type="paragraph" w:customStyle="1" w:styleId="odrkyslovan">
    <w:name w:val="odrážky číslované"/>
    <w:basedOn w:val="odrky-"/>
    <w:rsid w:val="004A65AC"/>
  </w:style>
  <w:style w:type="character" w:styleId="slostrnky">
    <w:name w:val="page number"/>
    <w:semiHidden/>
    <w:rsid w:val="004A65AC"/>
    <w:rPr>
      <w:rFonts w:ascii="Times New Roman" w:hAnsi="Times New Roman" w:cs="Times New Roman"/>
    </w:rPr>
  </w:style>
  <w:style w:type="paragraph" w:styleId="Titulek">
    <w:name w:val="caption"/>
    <w:basedOn w:val="Normln"/>
    <w:next w:val="Normln"/>
    <w:qFormat/>
    <w:rsid w:val="004A65AC"/>
    <w:rPr>
      <w:b/>
    </w:rPr>
  </w:style>
  <w:style w:type="paragraph" w:styleId="Zkladntext">
    <w:name w:val="Body Text"/>
    <w:basedOn w:val="Normln"/>
    <w:link w:val="ZkladntextChar"/>
    <w:semiHidden/>
    <w:rsid w:val="004A65AC"/>
  </w:style>
  <w:style w:type="paragraph" w:customStyle="1" w:styleId="Zkladntextodsazen1">
    <w:name w:val="Základní text odsazený1"/>
    <w:basedOn w:val="Normln"/>
    <w:rsid w:val="004A65AC"/>
  </w:style>
  <w:style w:type="paragraph" w:styleId="Zkladntextodsazen2">
    <w:name w:val="Body Text Indent 2"/>
    <w:basedOn w:val="Normln"/>
    <w:link w:val="Zkladntextodsazen2Char"/>
    <w:semiHidden/>
    <w:rsid w:val="004A65AC"/>
  </w:style>
  <w:style w:type="paragraph" w:styleId="Textpoznpodarou">
    <w:name w:val="footnote text"/>
    <w:basedOn w:val="Normln"/>
    <w:semiHidden/>
    <w:rsid w:val="004A65AC"/>
    <w:rPr>
      <w:sz w:val="20"/>
    </w:rPr>
  </w:style>
  <w:style w:type="character" w:styleId="Znakapoznpodarou">
    <w:name w:val="footnote reference"/>
    <w:semiHidden/>
    <w:rsid w:val="004A65AC"/>
    <w:rPr>
      <w:rFonts w:ascii="Times New Roman" w:hAnsi="Times New Roman" w:cs="Times New Roman"/>
      <w:vertAlign w:val="superscript"/>
    </w:rPr>
  </w:style>
  <w:style w:type="paragraph" w:styleId="Obsah2">
    <w:name w:val="toc 2"/>
    <w:basedOn w:val="Normln"/>
    <w:next w:val="Normln"/>
    <w:autoRedefine/>
    <w:uiPriority w:val="39"/>
    <w:rsid w:val="0048768B"/>
    <w:pPr>
      <w:tabs>
        <w:tab w:val="left" w:pos="851"/>
        <w:tab w:val="right" w:leader="dot" w:pos="9061"/>
      </w:tabs>
      <w:spacing w:before="120" w:after="0"/>
      <w:jc w:val="left"/>
    </w:pPr>
    <w:rPr>
      <w:rFonts w:ascii="ISOCPEUR" w:hAnsi="ISOCPEUR"/>
      <w:noProof/>
      <w:szCs w:val="24"/>
    </w:rPr>
  </w:style>
  <w:style w:type="paragraph" w:styleId="Obsah1">
    <w:name w:val="toc 1"/>
    <w:basedOn w:val="Normln"/>
    <w:next w:val="Normln"/>
    <w:autoRedefine/>
    <w:uiPriority w:val="39"/>
    <w:rsid w:val="00AE0CFD"/>
    <w:pPr>
      <w:tabs>
        <w:tab w:val="left" w:pos="851"/>
        <w:tab w:val="right" w:leader="dot" w:pos="9072"/>
      </w:tabs>
      <w:ind w:left="851" w:hanging="851"/>
      <w:jc w:val="left"/>
    </w:pPr>
    <w:rPr>
      <w:caps/>
      <w:noProof/>
    </w:rPr>
  </w:style>
  <w:style w:type="paragraph" w:styleId="Obsah3">
    <w:name w:val="toc 3"/>
    <w:basedOn w:val="Normln"/>
    <w:next w:val="Normln"/>
    <w:autoRedefine/>
    <w:uiPriority w:val="39"/>
    <w:rsid w:val="009539AE"/>
    <w:pPr>
      <w:tabs>
        <w:tab w:val="left" w:pos="1701"/>
        <w:tab w:val="right" w:leader="dot" w:pos="9061"/>
      </w:tabs>
      <w:spacing w:before="60" w:after="60"/>
      <w:ind w:left="851"/>
    </w:pPr>
    <w:rPr>
      <w:rFonts w:ascii="ISOCPEUR" w:hAnsi="ISOCPEUR"/>
      <w:noProof/>
      <w:sz w:val="20"/>
    </w:rPr>
  </w:style>
  <w:style w:type="paragraph" w:styleId="Obsah4">
    <w:name w:val="toc 4"/>
    <w:basedOn w:val="Normln"/>
    <w:next w:val="Normln"/>
    <w:autoRedefine/>
    <w:rsid w:val="00F1432F"/>
    <w:pPr>
      <w:tabs>
        <w:tab w:val="left" w:pos="1680"/>
        <w:tab w:val="right" w:leader="dot" w:pos="9061"/>
      </w:tabs>
      <w:spacing w:after="0"/>
      <w:ind w:left="720"/>
    </w:pPr>
    <w:rPr>
      <w:bCs/>
      <w:i/>
      <w:noProof/>
    </w:rPr>
  </w:style>
  <w:style w:type="paragraph" w:styleId="Obsah5">
    <w:name w:val="toc 5"/>
    <w:basedOn w:val="Normln"/>
    <w:next w:val="Normln"/>
    <w:autoRedefine/>
    <w:semiHidden/>
    <w:rsid w:val="004A65AC"/>
    <w:pPr>
      <w:ind w:left="960"/>
    </w:pPr>
  </w:style>
  <w:style w:type="paragraph" w:styleId="Obsah6">
    <w:name w:val="toc 6"/>
    <w:basedOn w:val="Normln"/>
    <w:next w:val="Normln"/>
    <w:autoRedefine/>
    <w:semiHidden/>
    <w:rsid w:val="004A65AC"/>
    <w:pPr>
      <w:ind w:left="1200"/>
    </w:pPr>
  </w:style>
  <w:style w:type="paragraph" w:styleId="Obsah7">
    <w:name w:val="toc 7"/>
    <w:basedOn w:val="Normln"/>
    <w:next w:val="Normln"/>
    <w:autoRedefine/>
    <w:semiHidden/>
    <w:rsid w:val="004A65AC"/>
    <w:pPr>
      <w:ind w:left="1440"/>
    </w:pPr>
  </w:style>
  <w:style w:type="paragraph" w:styleId="Obsah8">
    <w:name w:val="toc 8"/>
    <w:basedOn w:val="Normln"/>
    <w:next w:val="Normln"/>
    <w:autoRedefine/>
    <w:semiHidden/>
    <w:rsid w:val="004A65AC"/>
    <w:pPr>
      <w:ind w:left="1680"/>
    </w:pPr>
  </w:style>
  <w:style w:type="paragraph" w:styleId="Obsah9">
    <w:name w:val="toc 9"/>
    <w:basedOn w:val="Normln"/>
    <w:next w:val="Normln"/>
    <w:autoRedefine/>
    <w:semiHidden/>
    <w:rsid w:val="004A65AC"/>
    <w:pPr>
      <w:ind w:left="1920"/>
    </w:pPr>
  </w:style>
  <w:style w:type="paragraph" w:styleId="Zkladntextodsazen3">
    <w:name w:val="Body Text Indent 3"/>
    <w:basedOn w:val="Normln"/>
    <w:semiHidden/>
    <w:rsid w:val="004A65AC"/>
    <w:pPr>
      <w:ind w:left="851"/>
    </w:pPr>
  </w:style>
  <w:style w:type="paragraph" w:customStyle="1" w:styleId="Tabulkacentrovan">
    <w:name w:val="Tabulka centrovaná"/>
    <w:basedOn w:val="Normln"/>
    <w:rsid w:val="004A65AC"/>
    <w:pPr>
      <w:spacing w:before="60" w:after="60"/>
      <w:ind w:right="170"/>
      <w:jc w:val="center"/>
      <w:outlineLvl w:val="0"/>
    </w:pPr>
    <w:rPr>
      <w:rFonts w:ascii="Arial" w:hAnsi="Arial" w:cs="Arial"/>
      <w:sz w:val="20"/>
    </w:rPr>
  </w:style>
  <w:style w:type="paragraph" w:customStyle="1" w:styleId="M">
    <w:name w:val="MŘ"/>
    <w:basedOn w:val="Normln"/>
    <w:rsid w:val="004A65AC"/>
    <w:pPr>
      <w:ind w:right="170"/>
      <w:outlineLvl w:val="0"/>
    </w:pPr>
    <w:rPr>
      <w:rFonts w:ascii="Arial" w:hAnsi="Arial" w:cs="Arial"/>
      <w:sz w:val="20"/>
    </w:rPr>
  </w:style>
  <w:style w:type="paragraph" w:styleId="Zkladntextodsazen">
    <w:name w:val="Body Text Indent"/>
    <w:basedOn w:val="Normln"/>
    <w:semiHidden/>
    <w:rsid w:val="004A65AC"/>
    <w:pPr>
      <w:jc w:val="center"/>
    </w:pPr>
  </w:style>
  <w:style w:type="paragraph" w:styleId="Podnadpis">
    <w:name w:val="Subtitle"/>
    <w:basedOn w:val="Normln"/>
    <w:next w:val="Normln"/>
    <w:rsid w:val="004A65AC"/>
    <w:pPr>
      <w:tabs>
        <w:tab w:val="left" w:pos="851"/>
      </w:tabs>
      <w:spacing w:before="240" w:after="60"/>
      <w:ind w:left="851"/>
      <w:jc w:val="left"/>
    </w:pPr>
    <w:rPr>
      <w:b/>
    </w:rPr>
  </w:style>
  <w:style w:type="paragraph" w:customStyle="1" w:styleId="Normlnodraz">
    <w:name w:val="Normální odraz"/>
    <w:basedOn w:val="odrkypuntk"/>
    <w:rsid w:val="004A65AC"/>
    <w:pPr>
      <w:widowControl w:val="0"/>
      <w:numPr>
        <w:numId w:val="2"/>
      </w:numPr>
      <w:tabs>
        <w:tab w:val="left" w:pos="624"/>
        <w:tab w:val="left" w:pos="1191"/>
        <w:tab w:val="left" w:pos="1701"/>
        <w:tab w:val="left" w:pos="2268"/>
        <w:tab w:val="left" w:pos="2835"/>
      </w:tabs>
      <w:autoSpaceDE w:val="0"/>
      <w:autoSpaceDN w:val="0"/>
      <w:adjustRightInd w:val="0"/>
    </w:pPr>
    <w:rPr>
      <w:szCs w:val="22"/>
    </w:rPr>
  </w:style>
  <w:style w:type="paragraph" w:customStyle="1" w:styleId="Normlndka">
    <w:name w:val="Normální řádka"/>
    <w:basedOn w:val="Normln"/>
    <w:rsid w:val="004A65AC"/>
    <w:pPr>
      <w:tabs>
        <w:tab w:val="left" w:pos="624"/>
        <w:tab w:val="left" w:pos="1191"/>
        <w:tab w:val="left" w:pos="1701"/>
        <w:tab w:val="left" w:pos="2268"/>
        <w:tab w:val="left" w:pos="2835"/>
      </w:tabs>
    </w:pPr>
    <w:rPr>
      <w:szCs w:val="24"/>
    </w:rPr>
  </w:style>
  <w:style w:type="paragraph" w:styleId="Zkladntext3">
    <w:name w:val="Body Text 3"/>
    <w:basedOn w:val="Normln"/>
    <w:semiHidden/>
    <w:rsid w:val="004A65AC"/>
    <w:rPr>
      <w:sz w:val="16"/>
      <w:szCs w:val="16"/>
    </w:rPr>
  </w:style>
  <w:style w:type="character" w:customStyle="1" w:styleId="Zkladntext3Char">
    <w:name w:val="Základní text 3 Char"/>
    <w:rsid w:val="004A65AC"/>
    <w:rPr>
      <w:rFonts w:ascii="Times New Roman" w:hAnsi="Times New Roman" w:cs="Times New Roman"/>
      <w:sz w:val="16"/>
      <w:szCs w:val="16"/>
    </w:rPr>
  </w:style>
  <w:style w:type="paragraph" w:customStyle="1" w:styleId="Textbubliny1">
    <w:name w:val="Text bubliny1"/>
    <w:basedOn w:val="Normln"/>
    <w:rsid w:val="004A65AC"/>
    <w:rPr>
      <w:rFonts w:ascii="Tahoma" w:hAnsi="Tahoma" w:cs="Tahoma"/>
      <w:sz w:val="16"/>
      <w:szCs w:val="16"/>
    </w:rPr>
  </w:style>
  <w:style w:type="character" w:customStyle="1" w:styleId="BalloonTextChar">
    <w:name w:val="Balloon Text Char"/>
    <w:rsid w:val="004A65AC"/>
    <w:rPr>
      <w:rFonts w:ascii="Tahoma" w:hAnsi="Tahoma" w:cs="Tahoma"/>
      <w:sz w:val="16"/>
      <w:szCs w:val="16"/>
    </w:rPr>
  </w:style>
  <w:style w:type="paragraph" w:customStyle="1" w:styleId="Nadpisneslovan">
    <w:name w:val="Nadpis nečíslovaný"/>
    <w:basedOn w:val="Normln"/>
    <w:rsid w:val="004A65AC"/>
    <w:pPr>
      <w:keepNext/>
      <w:spacing w:before="480"/>
    </w:pPr>
    <w:rPr>
      <w:b/>
      <w:bCs/>
      <w:caps/>
      <w:sz w:val="32"/>
    </w:rPr>
  </w:style>
  <w:style w:type="paragraph" w:customStyle="1" w:styleId="Normlnbezodsazen">
    <w:name w:val="Normální bez odsazení"/>
    <w:basedOn w:val="Normln"/>
    <w:rsid w:val="004A65AC"/>
  </w:style>
  <w:style w:type="paragraph" w:customStyle="1" w:styleId="Texttabulky">
    <w:name w:val="Text tabulky"/>
    <w:rsid w:val="004A65AC"/>
    <w:pPr>
      <w:jc w:val="both"/>
    </w:pPr>
    <w:rPr>
      <w:color w:val="000000"/>
    </w:rPr>
  </w:style>
  <w:style w:type="paragraph" w:styleId="Textkomente">
    <w:name w:val="annotation text"/>
    <w:basedOn w:val="Normln"/>
    <w:link w:val="TextkomenteChar"/>
    <w:semiHidden/>
    <w:rsid w:val="004A65AC"/>
    <w:rPr>
      <w:sz w:val="20"/>
    </w:rPr>
  </w:style>
  <w:style w:type="character" w:customStyle="1" w:styleId="CommentTextChar">
    <w:name w:val="Comment Text Char"/>
    <w:rsid w:val="004A65AC"/>
    <w:rPr>
      <w:rFonts w:ascii="Times New Roman" w:hAnsi="Times New Roman" w:cs="Times New Roman"/>
    </w:rPr>
  </w:style>
  <w:style w:type="character" w:customStyle="1" w:styleId="articletitle">
    <w:name w:val="articletitle"/>
    <w:rsid w:val="004A65AC"/>
    <w:rPr>
      <w:rFonts w:ascii="Times New Roman" w:hAnsi="Times New Roman" w:cs="Times New Roman"/>
    </w:rPr>
  </w:style>
  <w:style w:type="character" w:customStyle="1" w:styleId="Zvraznn1">
    <w:name w:val="Zvýraznění1"/>
    <w:uiPriority w:val="20"/>
    <w:qFormat/>
    <w:rsid w:val="004A65AC"/>
    <w:rPr>
      <w:rFonts w:ascii="Times New Roman" w:hAnsi="Times New Roman" w:cs="Times New Roman"/>
      <w:i/>
      <w:iCs/>
    </w:rPr>
  </w:style>
  <w:style w:type="character" w:customStyle="1" w:styleId="BodyTextIndent2Char">
    <w:name w:val="Body Text Indent 2 Char"/>
    <w:rsid w:val="004A65AC"/>
    <w:rPr>
      <w:rFonts w:ascii="Times New Roman" w:hAnsi="Times New Roman" w:cs="Times New Roman"/>
      <w:sz w:val="24"/>
    </w:rPr>
  </w:style>
  <w:style w:type="paragraph" w:customStyle="1" w:styleId="xl49">
    <w:name w:val="xl49"/>
    <w:basedOn w:val="Normln"/>
    <w:rsid w:val="004A65AC"/>
    <w:pPr>
      <w:pBdr>
        <w:top w:val="single" w:sz="8"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szCs w:val="24"/>
    </w:rPr>
  </w:style>
  <w:style w:type="paragraph" w:customStyle="1" w:styleId="Bezmezer1">
    <w:name w:val="Bez mezer1"/>
    <w:rsid w:val="004A65AC"/>
    <w:pPr>
      <w:tabs>
        <w:tab w:val="left" w:pos="2268"/>
        <w:tab w:val="center" w:pos="5670"/>
      </w:tabs>
      <w:jc w:val="both"/>
    </w:pPr>
    <w:rPr>
      <w:sz w:val="24"/>
    </w:rPr>
  </w:style>
  <w:style w:type="paragraph" w:customStyle="1" w:styleId="Tabulkavolnj">
    <w:name w:val="Tabulka volnější"/>
    <w:basedOn w:val="Normln"/>
    <w:rsid w:val="004A65AC"/>
    <w:pPr>
      <w:spacing w:before="60" w:after="60"/>
      <w:jc w:val="left"/>
    </w:pPr>
    <w:rPr>
      <w:color w:val="000000"/>
    </w:rPr>
  </w:style>
  <w:style w:type="paragraph" w:customStyle="1" w:styleId="NormlnStyl2">
    <w:name w:val="Normální.Styl_2"/>
    <w:rsid w:val="004A65AC"/>
    <w:pPr>
      <w:widowControl w:val="0"/>
      <w:suppressAutoHyphens/>
      <w:jc w:val="both"/>
    </w:pPr>
    <w:rPr>
      <w:rFonts w:ascii="Arial" w:hAnsi="Arial" w:cs="Arial"/>
      <w:sz w:val="24"/>
      <w:lang w:eastAsia="ar-SA"/>
    </w:rPr>
  </w:style>
  <w:style w:type="paragraph" w:customStyle="1" w:styleId="Nadpsekneslovan">
    <w:name w:val="Nadpísek nečíslovaný"/>
    <w:basedOn w:val="Normln"/>
    <w:rsid w:val="004A65AC"/>
    <w:pPr>
      <w:keepNext/>
      <w:spacing w:before="120"/>
    </w:pPr>
    <w:rPr>
      <w:b/>
      <w:bCs/>
      <w:szCs w:val="24"/>
    </w:rPr>
  </w:style>
  <w:style w:type="paragraph" w:customStyle="1" w:styleId="Zkladntext31">
    <w:name w:val="Základní text 31"/>
    <w:basedOn w:val="Normln"/>
    <w:rsid w:val="004A65AC"/>
    <w:pPr>
      <w:suppressAutoHyphens/>
      <w:spacing w:after="0"/>
    </w:pPr>
    <w:rPr>
      <w:rFonts w:ascii="Arial" w:hAnsi="Arial" w:cs="Arial"/>
      <w:color w:val="FF0000"/>
      <w:lang w:eastAsia="ar-SA"/>
    </w:rPr>
  </w:style>
  <w:style w:type="paragraph" w:customStyle="1" w:styleId="Normlnsodsazenm">
    <w:name w:val="Normální s odsazením"/>
    <w:basedOn w:val="Normln"/>
    <w:rsid w:val="004A65AC"/>
    <w:pPr>
      <w:ind w:left="851"/>
    </w:pPr>
  </w:style>
  <w:style w:type="character" w:customStyle="1" w:styleId="ZhlavChar">
    <w:name w:val="Záhlaví Char"/>
    <w:link w:val="Zhlav"/>
    <w:rsid w:val="007B0F42"/>
    <w:rPr>
      <w:i/>
    </w:rPr>
  </w:style>
  <w:style w:type="paragraph" w:customStyle="1" w:styleId="Odrkybezmezery">
    <w:name w:val="Odrážky bez mezery"/>
    <w:basedOn w:val="Normln"/>
    <w:rsid w:val="00343A79"/>
    <w:pPr>
      <w:numPr>
        <w:numId w:val="4"/>
      </w:numPr>
      <w:spacing w:after="0"/>
    </w:pPr>
  </w:style>
  <w:style w:type="paragraph" w:styleId="Textbubliny">
    <w:name w:val="Balloon Text"/>
    <w:basedOn w:val="Normln"/>
    <w:link w:val="TextbublinyChar"/>
    <w:uiPriority w:val="99"/>
    <w:semiHidden/>
    <w:unhideWhenUsed/>
    <w:rsid w:val="000A28B1"/>
    <w:pPr>
      <w:spacing w:after="0"/>
    </w:pPr>
    <w:rPr>
      <w:rFonts w:ascii="Segoe UI" w:hAnsi="Segoe UI" w:cs="Segoe UI"/>
      <w:sz w:val="18"/>
      <w:szCs w:val="18"/>
    </w:rPr>
  </w:style>
  <w:style w:type="character" w:customStyle="1" w:styleId="TextbublinyChar">
    <w:name w:val="Text bubliny Char"/>
    <w:link w:val="Textbubliny"/>
    <w:uiPriority w:val="99"/>
    <w:semiHidden/>
    <w:rsid w:val="000A28B1"/>
    <w:rPr>
      <w:rFonts w:ascii="Segoe UI" w:hAnsi="Segoe UI" w:cs="Segoe UI"/>
      <w:sz w:val="18"/>
      <w:szCs w:val="18"/>
    </w:rPr>
  </w:style>
  <w:style w:type="paragraph" w:styleId="Odstavecseseznamem">
    <w:name w:val="List Paragraph"/>
    <w:basedOn w:val="Normln"/>
    <w:link w:val="OdstavecseseznamemChar"/>
    <w:uiPriority w:val="34"/>
    <w:qFormat/>
    <w:rsid w:val="00B403E4"/>
    <w:pPr>
      <w:widowControl w:val="0"/>
      <w:suppressAutoHyphens/>
      <w:spacing w:after="0"/>
      <w:ind w:left="720"/>
      <w:contextualSpacing/>
    </w:pPr>
    <w:rPr>
      <w:rFonts w:eastAsia="SimSun" w:cs="Mangal"/>
      <w:kern w:val="1"/>
      <w:szCs w:val="24"/>
      <w:lang w:eastAsia="hi-IN" w:bidi="hi-IN"/>
    </w:rPr>
  </w:style>
  <w:style w:type="paragraph" w:customStyle="1" w:styleId="Normlnbezmezery">
    <w:name w:val="Normální bez mezery"/>
    <w:basedOn w:val="Normln"/>
    <w:rsid w:val="00437E7E"/>
    <w:pPr>
      <w:spacing w:after="0"/>
    </w:pPr>
  </w:style>
  <w:style w:type="character" w:customStyle="1" w:styleId="ZkladntextChar">
    <w:name w:val="Základní text Char"/>
    <w:link w:val="Zkladntext"/>
    <w:semiHidden/>
    <w:rsid w:val="00437E7E"/>
    <w:rPr>
      <w:sz w:val="24"/>
    </w:rPr>
  </w:style>
  <w:style w:type="paragraph" w:styleId="Zkladntext2">
    <w:name w:val="Body Text 2"/>
    <w:basedOn w:val="Normln"/>
    <w:link w:val="Zkladntext2Char"/>
    <w:semiHidden/>
    <w:rsid w:val="001B2C90"/>
    <w:pPr>
      <w:jc w:val="center"/>
    </w:pPr>
  </w:style>
  <w:style w:type="character" w:customStyle="1" w:styleId="Zkladntext2Char">
    <w:name w:val="Základní text 2 Char"/>
    <w:basedOn w:val="Standardnpsmoodstavce"/>
    <w:link w:val="Zkladntext2"/>
    <w:semiHidden/>
    <w:rsid w:val="001B2C90"/>
    <w:rPr>
      <w:sz w:val="24"/>
    </w:rPr>
  </w:style>
  <w:style w:type="paragraph" w:customStyle="1" w:styleId="Podnadpis1">
    <w:name w:val="Podnadpis1"/>
    <w:basedOn w:val="Normln"/>
    <w:next w:val="Normln"/>
    <w:rsid w:val="001B2C90"/>
    <w:pPr>
      <w:tabs>
        <w:tab w:val="left" w:pos="851"/>
      </w:tabs>
      <w:spacing w:before="240" w:after="60"/>
      <w:ind w:left="851"/>
      <w:jc w:val="left"/>
    </w:pPr>
    <w:rPr>
      <w:b/>
    </w:rPr>
  </w:style>
  <w:style w:type="paragraph" w:customStyle="1" w:styleId="Tabulka">
    <w:name w:val="Tabulka"/>
    <w:rsid w:val="001B2C90"/>
    <w:rPr>
      <w:color w:val="000000"/>
      <w:sz w:val="24"/>
    </w:rPr>
  </w:style>
  <w:style w:type="character" w:customStyle="1" w:styleId="TextkomenteChar">
    <w:name w:val="Text komentáře Char"/>
    <w:basedOn w:val="Standardnpsmoodstavce"/>
    <w:link w:val="Textkomente"/>
    <w:semiHidden/>
    <w:rsid w:val="001B2C90"/>
  </w:style>
  <w:style w:type="character" w:customStyle="1" w:styleId="Zkladntextodsazen2Char">
    <w:name w:val="Základní text odsazený 2 Char"/>
    <w:link w:val="Zkladntextodsazen2"/>
    <w:semiHidden/>
    <w:rsid w:val="001B2C90"/>
    <w:rPr>
      <w:sz w:val="24"/>
    </w:rPr>
  </w:style>
  <w:style w:type="table" w:styleId="Mkatabulky">
    <w:name w:val="Table Grid"/>
    <w:basedOn w:val="Normlntabulka"/>
    <w:uiPriority w:val="59"/>
    <w:rsid w:val="001B2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37">
    <w:name w:val="xl37"/>
    <w:basedOn w:val="Normln"/>
    <w:rsid w:val="001B2C90"/>
    <w:pPr>
      <w:pBdr>
        <w:top w:val="single" w:sz="8" w:space="0" w:color="auto"/>
        <w:right w:val="single" w:sz="4" w:space="0" w:color="auto"/>
      </w:pBdr>
      <w:spacing w:before="100" w:beforeAutospacing="1" w:after="100" w:afterAutospacing="1"/>
      <w:jc w:val="left"/>
    </w:pPr>
    <w:rPr>
      <w:rFonts w:ascii="Arial" w:hAnsi="Arial" w:cs="Arial"/>
      <w:szCs w:val="24"/>
    </w:rPr>
  </w:style>
  <w:style w:type="paragraph" w:customStyle="1" w:styleId="Standardntext">
    <w:name w:val="Standardní text"/>
    <w:basedOn w:val="Normln"/>
    <w:rsid w:val="001B2C90"/>
    <w:pPr>
      <w:widowControl w:val="0"/>
    </w:pPr>
    <w:rPr>
      <w:rFonts w:ascii="Arial" w:hAnsi="Arial"/>
    </w:rPr>
  </w:style>
  <w:style w:type="character" w:customStyle="1" w:styleId="Nadpis3Char">
    <w:name w:val="Nadpis 3 Char"/>
    <w:link w:val="Nadpis3"/>
    <w:locked/>
    <w:rsid w:val="001B2C90"/>
    <w:rPr>
      <w:b/>
      <w:i/>
      <w:caps/>
      <w:sz w:val="24"/>
    </w:rPr>
  </w:style>
  <w:style w:type="paragraph" w:customStyle="1" w:styleId="Default">
    <w:name w:val="Default"/>
    <w:link w:val="DefaultChar"/>
    <w:uiPriority w:val="99"/>
    <w:rsid w:val="001B2C90"/>
    <w:pPr>
      <w:widowControl w:val="0"/>
      <w:autoSpaceDE w:val="0"/>
      <w:autoSpaceDN w:val="0"/>
      <w:adjustRightInd w:val="0"/>
    </w:pPr>
    <w:rPr>
      <w:color w:val="000000"/>
      <w:sz w:val="24"/>
      <w:szCs w:val="24"/>
    </w:rPr>
  </w:style>
  <w:style w:type="character" w:styleId="Hypertextovodkaz">
    <w:name w:val="Hyperlink"/>
    <w:uiPriority w:val="99"/>
    <w:unhideWhenUsed/>
    <w:rsid w:val="001B2C90"/>
    <w:rPr>
      <w:color w:val="0000FF"/>
      <w:u w:val="single"/>
    </w:rPr>
  </w:style>
  <w:style w:type="character" w:customStyle="1" w:styleId="DefaultChar">
    <w:name w:val="Default Char"/>
    <w:link w:val="Default"/>
    <w:rsid w:val="00A01080"/>
    <w:rPr>
      <w:color w:val="000000"/>
      <w:sz w:val="24"/>
      <w:szCs w:val="24"/>
    </w:rPr>
  </w:style>
  <w:style w:type="paragraph" w:customStyle="1" w:styleId="STZ-normal">
    <w:name w:val="STZ - normal"/>
    <w:basedOn w:val="Normln"/>
    <w:link w:val="STZ-normalChar"/>
    <w:qFormat/>
    <w:rsid w:val="008B6AF5"/>
    <w:pPr>
      <w:overflowPunct w:val="0"/>
      <w:autoSpaceDE w:val="0"/>
      <w:autoSpaceDN w:val="0"/>
      <w:adjustRightInd w:val="0"/>
      <w:spacing w:after="0"/>
      <w:ind w:left="142"/>
      <w:textAlignment w:val="baseline"/>
    </w:pPr>
    <w:rPr>
      <w:sz w:val="20"/>
    </w:rPr>
  </w:style>
  <w:style w:type="character" w:customStyle="1" w:styleId="STZ-normalChar">
    <w:name w:val="STZ - normal Char"/>
    <w:basedOn w:val="Standardnpsmoodstavce"/>
    <w:link w:val="STZ-normal"/>
    <w:rsid w:val="008B6AF5"/>
  </w:style>
  <w:style w:type="character" w:customStyle="1" w:styleId="OdstavecseseznamemChar">
    <w:name w:val="Odstavec se seznamem Char"/>
    <w:basedOn w:val="Standardnpsmoodstavce"/>
    <w:link w:val="Odstavecseseznamem"/>
    <w:uiPriority w:val="34"/>
    <w:rsid w:val="00BB785E"/>
    <w:rPr>
      <w:rFonts w:eastAsia="SimSun" w:cs="Mangal"/>
      <w:kern w:val="1"/>
      <w:sz w:val="24"/>
      <w:szCs w:val="24"/>
      <w:lang w:eastAsia="hi-IN" w:bidi="hi-IN"/>
    </w:rPr>
  </w:style>
  <w:style w:type="paragraph" w:customStyle="1" w:styleId="Textbubliny2">
    <w:name w:val="Text bubliny2"/>
    <w:basedOn w:val="Normln"/>
    <w:rsid w:val="00C70767"/>
    <w:rPr>
      <w:rFonts w:ascii="Tahoma" w:hAnsi="Tahoma" w:cs="Tahoma"/>
      <w:sz w:val="16"/>
      <w:szCs w:val="16"/>
    </w:rPr>
  </w:style>
  <w:style w:type="character" w:customStyle="1" w:styleId="ZpatChar">
    <w:name w:val="Zápatí Char"/>
    <w:basedOn w:val="Standardnpsmoodstavce"/>
    <w:link w:val="Zpat"/>
    <w:uiPriority w:val="99"/>
    <w:rsid w:val="0048768B"/>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011650">
      <w:bodyDiv w:val="1"/>
      <w:marLeft w:val="0"/>
      <w:marRight w:val="0"/>
      <w:marTop w:val="0"/>
      <w:marBottom w:val="0"/>
      <w:divBdr>
        <w:top w:val="none" w:sz="0" w:space="0" w:color="auto"/>
        <w:left w:val="none" w:sz="0" w:space="0" w:color="auto"/>
        <w:bottom w:val="none" w:sz="0" w:space="0" w:color="auto"/>
        <w:right w:val="none" w:sz="0" w:space="0" w:color="auto"/>
      </w:divBdr>
    </w:div>
    <w:div w:id="74909829">
      <w:bodyDiv w:val="1"/>
      <w:marLeft w:val="0"/>
      <w:marRight w:val="0"/>
      <w:marTop w:val="0"/>
      <w:marBottom w:val="0"/>
      <w:divBdr>
        <w:top w:val="none" w:sz="0" w:space="0" w:color="auto"/>
        <w:left w:val="none" w:sz="0" w:space="0" w:color="auto"/>
        <w:bottom w:val="none" w:sz="0" w:space="0" w:color="auto"/>
        <w:right w:val="none" w:sz="0" w:space="0" w:color="auto"/>
      </w:divBdr>
    </w:div>
    <w:div w:id="484590465">
      <w:bodyDiv w:val="1"/>
      <w:marLeft w:val="0"/>
      <w:marRight w:val="0"/>
      <w:marTop w:val="0"/>
      <w:marBottom w:val="0"/>
      <w:divBdr>
        <w:top w:val="none" w:sz="0" w:space="0" w:color="auto"/>
        <w:left w:val="none" w:sz="0" w:space="0" w:color="auto"/>
        <w:bottom w:val="none" w:sz="0" w:space="0" w:color="auto"/>
        <w:right w:val="none" w:sz="0" w:space="0" w:color="auto"/>
      </w:divBdr>
    </w:div>
    <w:div w:id="499393302">
      <w:bodyDiv w:val="1"/>
      <w:marLeft w:val="0"/>
      <w:marRight w:val="0"/>
      <w:marTop w:val="0"/>
      <w:marBottom w:val="0"/>
      <w:divBdr>
        <w:top w:val="none" w:sz="0" w:space="0" w:color="auto"/>
        <w:left w:val="none" w:sz="0" w:space="0" w:color="auto"/>
        <w:bottom w:val="none" w:sz="0" w:space="0" w:color="auto"/>
        <w:right w:val="none" w:sz="0" w:space="0" w:color="auto"/>
      </w:divBdr>
    </w:div>
    <w:div w:id="532574213">
      <w:bodyDiv w:val="1"/>
      <w:marLeft w:val="0"/>
      <w:marRight w:val="0"/>
      <w:marTop w:val="0"/>
      <w:marBottom w:val="0"/>
      <w:divBdr>
        <w:top w:val="none" w:sz="0" w:space="0" w:color="auto"/>
        <w:left w:val="none" w:sz="0" w:space="0" w:color="auto"/>
        <w:bottom w:val="none" w:sz="0" w:space="0" w:color="auto"/>
        <w:right w:val="none" w:sz="0" w:space="0" w:color="auto"/>
      </w:divBdr>
    </w:div>
    <w:div w:id="917711215">
      <w:bodyDiv w:val="1"/>
      <w:marLeft w:val="0"/>
      <w:marRight w:val="0"/>
      <w:marTop w:val="0"/>
      <w:marBottom w:val="0"/>
      <w:divBdr>
        <w:top w:val="none" w:sz="0" w:space="0" w:color="auto"/>
        <w:left w:val="none" w:sz="0" w:space="0" w:color="auto"/>
        <w:bottom w:val="none" w:sz="0" w:space="0" w:color="auto"/>
        <w:right w:val="none" w:sz="0" w:space="0" w:color="auto"/>
      </w:divBdr>
    </w:div>
    <w:div w:id="925960080">
      <w:bodyDiv w:val="1"/>
      <w:marLeft w:val="0"/>
      <w:marRight w:val="0"/>
      <w:marTop w:val="0"/>
      <w:marBottom w:val="0"/>
      <w:divBdr>
        <w:top w:val="none" w:sz="0" w:space="0" w:color="auto"/>
        <w:left w:val="none" w:sz="0" w:space="0" w:color="auto"/>
        <w:bottom w:val="none" w:sz="0" w:space="0" w:color="auto"/>
        <w:right w:val="none" w:sz="0" w:space="0" w:color="auto"/>
      </w:divBdr>
    </w:div>
    <w:div w:id="939987823">
      <w:bodyDiv w:val="1"/>
      <w:marLeft w:val="0"/>
      <w:marRight w:val="0"/>
      <w:marTop w:val="0"/>
      <w:marBottom w:val="0"/>
      <w:divBdr>
        <w:top w:val="none" w:sz="0" w:space="0" w:color="auto"/>
        <w:left w:val="none" w:sz="0" w:space="0" w:color="auto"/>
        <w:bottom w:val="none" w:sz="0" w:space="0" w:color="auto"/>
        <w:right w:val="none" w:sz="0" w:space="0" w:color="auto"/>
      </w:divBdr>
    </w:div>
    <w:div w:id="1042897119">
      <w:bodyDiv w:val="1"/>
      <w:marLeft w:val="0"/>
      <w:marRight w:val="0"/>
      <w:marTop w:val="0"/>
      <w:marBottom w:val="0"/>
      <w:divBdr>
        <w:top w:val="none" w:sz="0" w:space="0" w:color="auto"/>
        <w:left w:val="none" w:sz="0" w:space="0" w:color="auto"/>
        <w:bottom w:val="none" w:sz="0" w:space="0" w:color="auto"/>
        <w:right w:val="none" w:sz="0" w:space="0" w:color="auto"/>
      </w:divBdr>
    </w:div>
    <w:div w:id="1101682965">
      <w:bodyDiv w:val="1"/>
      <w:marLeft w:val="0"/>
      <w:marRight w:val="0"/>
      <w:marTop w:val="0"/>
      <w:marBottom w:val="0"/>
      <w:divBdr>
        <w:top w:val="none" w:sz="0" w:space="0" w:color="auto"/>
        <w:left w:val="none" w:sz="0" w:space="0" w:color="auto"/>
        <w:bottom w:val="none" w:sz="0" w:space="0" w:color="auto"/>
        <w:right w:val="none" w:sz="0" w:space="0" w:color="auto"/>
      </w:divBdr>
    </w:div>
    <w:div w:id="1120681365">
      <w:bodyDiv w:val="1"/>
      <w:marLeft w:val="0"/>
      <w:marRight w:val="0"/>
      <w:marTop w:val="0"/>
      <w:marBottom w:val="0"/>
      <w:divBdr>
        <w:top w:val="none" w:sz="0" w:space="0" w:color="auto"/>
        <w:left w:val="none" w:sz="0" w:space="0" w:color="auto"/>
        <w:bottom w:val="none" w:sz="0" w:space="0" w:color="auto"/>
        <w:right w:val="none" w:sz="0" w:space="0" w:color="auto"/>
      </w:divBdr>
    </w:div>
    <w:div w:id="1152405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E26EB14-C01C-4355-8D48-1C85F3119D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15</Pages>
  <Words>5249</Words>
  <Characters>32019</Characters>
  <Application>Microsoft Office Word</Application>
  <DocSecurity>0</DocSecurity>
  <Lines>889</Lines>
  <Paragraphs>460</Paragraphs>
  <ScaleCrop>false</ScaleCrop>
  <HeadingPairs>
    <vt:vector size="2" baseType="variant">
      <vt:variant>
        <vt:lpstr>Název</vt:lpstr>
      </vt:variant>
      <vt:variant>
        <vt:i4>1</vt:i4>
      </vt:variant>
    </vt:vector>
  </HeadingPairs>
  <TitlesOfParts>
    <vt:vector size="1" baseType="lpstr">
      <vt:lpstr>1. ÚVOD</vt:lpstr>
    </vt:vector>
  </TitlesOfParts>
  <Company/>
  <LinksUpToDate>false</LinksUpToDate>
  <CharactersWithSpaces>36808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ÚVOD</dc:title>
  <dc:subject/>
  <dc:creator>Ing.Ondřej Švarc</dc:creator>
  <cp:keywords/>
  <cp:lastModifiedBy>dell</cp:lastModifiedBy>
  <cp:revision>29</cp:revision>
  <cp:lastPrinted>2021-01-14T18:43:00Z</cp:lastPrinted>
  <dcterms:created xsi:type="dcterms:W3CDTF">2021-05-19T21:04:00Z</dcterms:created>
  <dcterms:modified xsi:type="dcterms:W3CDTF">2023-01-25T22:09:00Z</dcterms:modified>
</cp:coreProperties>
</file>